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93" w:rsidRDefault="00823828" w:rsidP="006C3774">
      <w:pPr>
        <w:jc w:val="center"/>
      </w:pPr>
      <w:r>
        <w:rPr>
          <w:noProof/>
          <w:lang w:eastAsia="en-AU"/>
        </w:rPr>
        <w:drawing>
          <wp:inline distT="0" distB="0" distL="0" distR="0" wp14:anchorId="6F67A07F" wp14:editId="75850E90">
            <wp:extent cx="3095625" cy="1057275"/>
            <wp:effectExtent l="0" t="0" r="9525" b="9525"/>
            <wp:docPr id="1" name="Picture 1" descr="Description: FACS_logo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S_logo_RGB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1057275"/>
                    </a:xfrm>
                    <a:prstGeom prst="rect">
                      <a:avLst/>
                    </a:prstGeom>
                    <a:noFill/>
                    <a:ln>
                      <a:noFill/>
                    </a:ln>
                  </pic:spPr>
                </pic:pic>
              </a:graphicData>
            </a:graphic>
          </wp:inline>
        </w:drawing>
      </w:r>
    </w:p>
    <w:p w:rsidR="00F6427F" w:rsidRPr="00F92974" w:rsidRDefault="004E5784" w:rsidP="00297ECD">
      <w:pPr>
        <w:pStyle w:val="Title"/>
      </w:pPr>
      <w:r>
        <w:t>Appendix</w:t>
      </w:r>
      <w:r w:rsidR="00E3505C">
        <w:t xml:space="preserve"> 6</w:t>
      </w:r>
      <w:r w:rsidR="00255D92">
        <w:t xml:space="preserve">: </w:t>
      </w:r>
      <w:r w:rsidR="0008431C">
        <w:t>Data Management in Brighter Futures</w:t>
      </w:r>
    </w:p>
    <w:p w:rsidR="00D56ABA" w:rsidRPr="000475A6" w:rsidRDefault="00086093" w:rsidP="00074365">
      <w:pPr>
        <w:pStyle w:val="FrontPageSub"/>
        <w:sectPr w:rsidR="00D56ABA" w:rsidRPr="000475A6" w:rsidSect="00EF4DF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display="firstPage" w:offsetFrom="page">
            <w:top w:val="single" w:sz="4" w:space="24" w:color="7F7F7F" w:themeColor="text1" w:themeTint="80"/>
            <w:left w:val="single" w:sz="4" w:space="24" w:color="7F7F7F" w:themeColor="text1" w:themeTint="80"/>
            <w:bottom w:val="single" w:sz="4" w:space="24" w:color="7F7F7F" w:themeColor="text1" w:themeTint="80"/>
            <w:right w:val="single" w:sz="4" w:space="24" w:color="7F7F7F" w:themeColor="text1" w:themeTint="80"/>
          </w:pgBorders>
          <w:cols w:space="708"/>
          <w:titlePg/>
          <w:docGrid w:linePitch="360"/>
        </w:sectPr>
      </w:pPr>
      <w:r w:rsidRPr="009F0CB0">
        <w:t>Child Safety and Permanency Directorate</w:t>
      </w:r>
      <w:r w:rsidR="00F92974" w:rsidRPr="009F0CB0">
        <w:br/>
      </w:r>
      <w:r w:rsidR="00254374">
        <w:t>August</w:t>
      </w:r>
      <w:r w:rsidR="00D6560F">
        <w:t xml:space="preserve"> 2016</w:t>
      </w:r>
    </w:p>
    <w:p w:rsidR="005E529B" w:rsidRDefault="005E529B" w:rsidP="009C580A">
      <w:pPr>
        <w:autoSpaceDE w:val="0"/>
        <w:autoSpaceDN w:val="0"/>
        <w:adjustRightInd w:val="0"/>
        <w:spacing w:before="0" w:after="0" w:line="240" w:lineRule="auto"/>
        <w:rPr>
          <w:rFonts w:cs="Arial"/>
          <w:b/>
          <w:bCs/>
          <w:color w:val="000000"/>
          <w:sz w:val="28"/>
          <w:szCs w:val="28"/>
        </w:rPr>
      </w:pPr>
      <w:r>
        <w:rPr>
          <w:rFonts w:cs="Arial"/>
          <w:b/>
          <w:bCs/>
          <w:color w:val="000000"/>
          <w:sz w:val="28"/>
          <w:szCs w:val="28"/>
        </w:rPr>
        <w:lastRenderedPageBreak/>
        <w:t>1 Purpose</w:t>
      </w:r>
    </w:p>
    <w:p w:rsidR="000926E2" w:rsidRPr="000926E2" w:rsidRDefault="005E529B" w:rsidP="000926E2">
      <w:pPr>
        <w:rPr>
          <w:spacing w:val="1"/>
        </w:rPr>
      </w:pPr>
      <w:r w:rsidRPr="0038287E">
        <w:rPr>
          <w:spacing w:val="1"/>
        </w:rPr>
        <w:t xml:space="preserve">Data and record management in Brighter Futures is a combined responsibility of Brighter Futures Service Providers and the centralised FACS Brighter Futures </w:t>
      </w:r>
      <w:r w:rsidR="00BC6FEA">
        <w:rPr>
          <w:spacing w:val="1"/>
        </w:rPr>
        <w:t xml:space="preserve">Assessment </w:t>
      </w:r>
      <w:r w:rsidRPr="0038287E">
        <w:rPr>
          <w:spacing w:val="1"/>
        </w:rPr>
        <w:t>Unit. This document is designed to support acc</w:t>
      </w:r>
      <w:r w:rsidR="0038287E" w:rsidRPr="0038287E">
        <w:rPr>
          <w:spacing w:val="1"/>
        </w:rPr>
        <w:t xml:space="preserve">urate and timely data and record management by Brighter Futures staff. </w:t>
      </w:r>
      <w:r w:rsidR="000926E2" w:rsidRPr="000926E2">
        <w:rPr>
          <w:spacing w:val="1"/>
        </w:rPr>
        <w:t xml:space="preserve">FACS maintains a Brighter Futures minimum data set through the DOCS Connect Portal. Administrative data collected as part of the mandatory minimum data set enables FACS to monitor and report on Brighter Futures program performance as noted.  </w:t>
      </w:r>
    </w:p>
    <w:p w:rsidR="0038287E" w:rsidRDefault="0038287E" w:rsidP="005E529B">
      <w:pPr>
        <w:rPr>
          <w:spacing w:val="1"/>
        </w:rPr>
      </w:pPr>
      <w:r w:rsidRPr="0038287E">
        <w:rPr>
          <w:spacing w:val="1"/>
        </w:rPr>
        <w:t>DoCS Connect is the main tool currently used in Brighter Fu</w:t>
      </w:r>
      <w:bookmarkStart w:id="0" w:name="_GoBack"/>
      <w:bookmarkEnd w:id="0"/>
      <w:r w:rsidRPr="0038287E">
        <w:rPr>
          <w:spacing w:val="1"/>
        </w:rPr>
        <w:t xml:space="preserve">tures to collect data and maintain records. This document should be read in conjunction with the Brighter Futures Service Provision Guidelines, Referral Procedures and </w:t>
      </w:r>
      <w:hyperlink r:id="rId16" w:history="1">
        <w:r w:rsidRPr="0038287E">
          <w:rPr>
            <w:rStyle w:val="Hyperlink"/>
            <w:spacing w:val="1"/>
          </w:rPr>
          <w:t>DoCS Connect support tools.</w:t>
        </w:r>
      </w:hyperlink>
    </w:p>
    <w:p w:rsidR="0038287E" w:rsidRPr="0038287E" w:rsidRDefault="0038287E" w:rsidP="005E529B">
      <w:pPr>
        <w:rPr>
          <w:spacing w:val="1"/>
        </w:rPr>
      </w:pPr>
      <w:r>
        <w:rPr>
          <w:spacing w:val="1"/>
        </w:rPr>
        <w:t xml:space="preserve">In 2016, FACS is introducing a new record management system, </w:t>
      </w:r>
      <w:r w:rsidRPr="0038287E">
        <w:rPr>
          <w:i/>
          <w:spacing w:val="1"/>
        </w:rPr>
        <w:t>‘</w:t>
      </w:r>
      <w:proofErr w:type="spellStart"/>
      <w:r w:rsidRPr="0038287E">
        <w:rPr>
          <w:i/>
          <w:spacing w:val="1"/>
        </w:rPr>
        <w:t>ChildStory</w:t>
      </w:r>
      <w:proofErr w:type="spellEnd"/>
      <w:r w:rsidRPr="0038287E">
        <w:rPr>
          <w:i/>
          <w:spacing w:val="1"/>
        </w:rPr>
        <w:t>’</w:t>
      </w:r>
      <w:r>
        <w:rPr>
          <w:spacing w:val="1"/>
        </w:rPr>
        <w:t xml:space="preserve">. </w:t>
      </w:r>
      <w:r w:rsidR="00A17E1B">
        <w:rPr>
          <w:spacing w:val="1"/>
        </w:rPr>
        <w:t xml:space="preserve">The introduction of </w:t>
      </w:r>
      <w:proofErr w:type="spellStart"/>
      <w:r w:rsidR="00A17E1B">
        <w:rPr>
          <w:spacing w:val="1"/>
        </w:rPr>
        <w:t>Child</w:t>
      </w:r>
      <w:r w:rsidR="00A621D3">
        <w:rPr>
          <w:spacing w:val="1"/>
        </w:rPr>
        <w:t>Story</w:t>
      </w:r>
      <w:proofErr w:type="spellEnd"/>
      <w:r w:rsidR="00A621D3">
        <w:rPr>
          <w:spacing w:val="1"/>
        </w:rPr>
        <w:t xml:space="preserve"> will mean significant changes to data collection and management across FACS funded programs. As a result, some of the current information and processes currently within DoCS Connect and the DoCS Connect support tools may be out of date. Please be guided by the Brighter Futures Service Provision Guidelines and it’s appendi</w:t>
      </w:r>
      <w:r w:rsidR="00A17E1B">
        <w:rPr>
          <w:spacing w:val="1"/>
        </w:rPr>
        <w:t>ce</w:t>
      </w:r>
      <w:r w:rsidR="00A621D3">
        <w:rPr>
          <w:spacing w:val="1"/>
        </w:rPr>
        <w:t xml:space="preserve">s in these instances. </w:t>
      </w:r>
      <w:r w:rsidRPr="0038287E">
        <w:rPr>
          <w:spacing w:val="1"/>
        </w:rPr>
        <w:t xml:space="preserve"> </w:t>
      </w:r>
    </w:p>
    <w:p w:rsidR="00AE4FCF" w:rsidRDefault="00E259AF" w:rsidP="009C580A">
      <w:pPr>
        <w:autoSpaceDE w:val="0"/>
        <w:autoSpaceDN w:val="0"/>
        <w:adjustRightInd w:val="0"/>
        <w:spacing w:before="0" w:after="0" w:line="240" w:lineRule="auto"/>
        <w:rPr>
          <w:rFonts w:cs="Arial"/>
          <w:b/>
          <w:bCs/>
          <w:color w:val="000000"/>
          <w:sz w:val="28"/>
          <w:szCs w:val="28"/>
        </w:rPr>
      </w:pPr>
      <w:r>
        <w:rPr>
          <w:rFonts w:cs="Arial"/>
          <w:b/>
          <w:bCs/>
          <w:color w:val="000000"/>
          <w:sz w:val="28"/>
          <w:szCs w:val="28"/>
        </w:rPr>
        <w:t>2 Referrals</w:t>
      </w:r>
    </w:p>
    <w:p w:rsidR="00AE4FCF" w:rsidRPr="00074365" w:rsidRDefault="00AE4FCF" w:rsidP="00074365">
      <w:pPr>
        <w:rPr>
          <w:b/>
        </w:rPr>
      </w:pPr>
      <w:r w:rsidRPr="00074365">
        <w:rPr>
          <w:b/>
        </w:rPr>
        <w:t>2.1 FACS</w:t>
      </w:r>
      <w:r w:rsidR="005A09D5" w:rsidRPr="00074365">
        <w:rPr>
          <w:b/>
        </w:rPr>
        <w:t xml:space="preserve"> </w:t>
      </w:r>
      <w:r w:rsidR="007302EE">
        <w:rPr>
          <w:b/>
        </w:rPr>
        <w:t>and</w:t>
      </w:r>
      <w:r w:rsidR="005A09D5" w:rsidRPr="00074365">
        <w:rPr>
          <w:b/>
        </w:rPr>
        <w:t xml:space="preserve"> Community Referrals</w:t>
      </w:r>
    </w:p>
    <w:p w:rsidR="005A09D5" w:rsidRPr="005A09D5" w:rsidRDefault="005A09D5" w:rsidP="005A09D5">
      <w:pPr>
        <w:rPr>
          <w:spacing w:val="1"/>
        </w:rPr>
      </w:pPr>
      <w:r w:rsidRPr="005A09D5">
        <w:rPr>
          <w:spacing w:val="1"/>
        </w:rPr>
        <w:t xml:space="preserve">For all referrals, Brighter Futures Lead Agencies should follow the </w:t>
      </w:r>
      <w:r w:rsidR="00E34339">
        <w:rPr>
          <w:spacing w:val="1"/>
        </w:rPr>
        <w:t>following steps in DoCS Connect:</w:t>
      </w:r>
      <w:r w:rsidRPr="005A09D5">
        <w:rPr>
          <w:spacing w:val="1"/>
        </w:rPr>
        <w:t xml:space="preserve"> </w:t>
      </w:r>
    </w:p>
    <w:p w:rsidR="00AE4FCF" w:rsidRPr="00027DB2" w:rsidRDefault="00AE4FCF" w:rsidP="00027DB2">
      <w:pPr>
        <w:pStyle w:val="ListParagraph"/>
        <w:numPr>
          <w:ilvl w:val="2"/>
          <w:numId w:val="40"/>
        </w:numPr>
        <w:rPr>
          <w:spacing w:val="1"/>
        </w:rPr>
      </w:pPr>
      <w:r w:rsidRPr="00027DB2">
        <w:rPr>
          <w:spacing w:val="1"/>
        </w:rPr>
        <w:t>Navigate to the Eligibility Referral view</w:t>
      </w:r>
      <w:r w:rsidR="005A09D5" w:rsidRPr="00027DB2">
        <w:rPr>
          <w:spacing w:val="1"/>
        </w:rPr>
        <w:t xml:space="preserve"> and create a new eligibility referral. </w:t>
      </w:r>
    </w:p>
    <w:p w:rsidR="00AE4FCF" w:rsidRDefault="00AE4FCF" w:rsidP="00027DB2">
      <w:pPr>
        <w:pStyle w:val="ListParagraph"/>
        <w:numPr>
          <w:ilvl w:val="2"/>
          <w:numId w:val="40"/>
        </w:numPr>
        <w:rPr>
          <w:spacing w:val="1"/>
        </w:rPr>
      </w:pPr>
      <w:r w:rsidRPr="00027DB2">
        <w:rPr>
          <w:spacing w:val="1"/>
        </w:rPr>
        <w:t xml:space="preserve">Complete the Referral Information </w:t>
      </w:r>
      <w:proofErr w:type="spellStart"/>
      <w:r w:rsidRPr="00027DB2">
        <w:rPr>
          <w:spacing w:val="1"/>
        </w:rPr>
        <w:t>eForm</w:t>
      </w:r>
      <w:proofErr w:type="spellEnd"/>
      <w:r w:rsidR="00027DB2">
        <w:rPr>
          <w:spacing w:val="1"/>
        </w:rPr>
        <w:t>.</w:t>
      </w:r>
    </w:p>
    <w:p w:rsidR="00AE4FCF" w:rsidRPr="00027DB2" w:rsidRDefault="00AE4FCF" w:rsidP="00027DB2">
      <w:pPr>
        <w:pStyle w:val="ListParagraph"/>
        <w:numPr>
          <w:ilvl w:val="2"/>
          <w:numId w:val="40"/>
        </w:numPr>
        <w:rPr>
          <w:spacing w:val="1"/>
        </w:rPr>
      </w:pPr>
      <w:r w:rsidRPr="00027DB2">
        <w:rPr>
          <w:spacing w:val="1"/>
        </w:rPr>
        <w:t xml:space="preserve">Only Submit Referral Information </w:t>
      </w:r>
      <w:proofErr w:type="spellStart"/>
      <w:r w:rsidRPr="00027DB2">
        <w:rPr>
          <w:spacing w:val="1"/>
        </w:rPr>
        <w:t>eForm</w:t>
      </w:r>
      <w:proofErr w:type="spellEnd"/>
      <w:r w:rsidRPr="00027DB2">
        <w:rPr>
          <w:spacing w:val="1"/>
        </w:rPr>
        <w:t xml:space="preserve"> when </w:t>
      </w:r>
      <w:r w:rsidR="005A09D5" w:rsidRPr="00027DB2">
        <w:rPr>
          <w:spacing w:val="1"/>
        </w:rPr>
        <w:t xml:space="preserve">there is capacity to case mange and </w:t>
      </w:r>
      <w:r w:rsidRPr="00027DB2">
        <w:rPr>
          <w:spacing w:val="1"/>
        </w:rPr>
        <w:t>the answer to “Does the Lead Agency currently have the capacity to case manage</w:t>
      </w:r>
      <w:r w:rsidR="00074365" w:rsidRPr="00027DB2">
        <w:rPr>
          <w:spacing w:val="1"/>
        </w:rPr>
        <w:t xml:space="preserve"> </w:t>
      </w:r>
      <w:r w:rsidRPr="00027DB2">
        <w:rPr>
          <w:spacing w:val="1"/>
        </w:rPr>
        <w:t>this family if determined eligible?” is Yes</w:t>
      </w:r>
      <w:r w:rsidR="00027DB2">
        <w:rPr>
          <w:spacing w:val="1"/>
        </w:rPr>
        <w:t>.</w:t>
      </w:r>
    </w:p>
    <w:p w:rsidR="00AE4FCF" w:rsidRPr="00027DB2" w:rsidRDefault="00AE4FCF" w:rsidP="00027DB2">
      <w:pPr>
        <w:pStyle w:val="ListParagraph"/>
        <w:numPr>
          <w:ilvl w:val="2"/>
          <w:numId w:val="41"/>
        </w:numPr>
        <w:rPr>
          <w:spacing w:val="1"/>
        </w:rPr>
      </w:pPr>
      <w:r w:rsidRPr="00027DB2">
        <w:rPr>
          <w:spacing w:val="1"/>
        </w:rPr>
        <w:t>Indicate if a referral is a FACS ROSH Referral</w:t>
      </w:r>
      <w:r w:rsidR="00074365" w:rsidRPr="00027DB2">
        <w:rPr>
          <w:spacing w:val="1"/>
        </w:rPr>
        <w:t xml:space="preserve"> in the free text field for the </w:t>
      </w:r>
      <w:r w:rsidRPr="00027DB2">
        <w:rPr>
          <w:spacing w:val="1"/>
        </w:rPr>
        <w:t>question “Referring agency's invol</w:t>
      </w:r>
      <w:r w:rsidR="00074365" w:rsidRPr="00027DB2">
        <w:rPr>
          <w:spacing w:val="1"/>
        </w:rPr>
        <w:t xml:space="preserve">vement with the child / family”. </w:t>
      </w:r>
    </w:p>
    <w:p w:rsidR="00AE4FCF" w:rsidRPr="00027DB2" w:rsidRDefault="00AE4FCF" w:rsidP="00027DB2">
      <w:pPr>
        <w:pStyle w:val="ListParagraph"/>
        <w:numPr>
          <w:ilvl w:val="2"/>
          <w:numId w:val="41"/>
        </w:numPr>
        <w:rPr>
          <w:spacing w:val="1"/>
        </w:rPr>
      </w:pPr>
      <w:r w:rsidRPr="00027DB2">
        <w:rPr>
          <w:spacing w:val="1"/>
        </w:rPr>
        <w:t xml:space="preserve">Submit Referral Information </w:t>
      </w:r>
      <w:proofErr w:type="spellStart"/>
      <w:r w:rsidRPr="00027DB2">
        <w:rPr>
          <w:spacing w:val="1"/>
        </w:rPr>
        <w:t>eForm</w:t>
      </w:r>
      <w:proofErr w:type="spellEnd"/>
      <w:r w:rsidRPr="00027DB2">
        <w:rPr>
          <w:spacing w:val="1"/>
        </w:rPr>
        <w:t xml:space="preserve"> for processing by FACS</w:t>
      </w:r>
    </w:p>
    <w:p w:rsidR="00AE4FCF" w:rsidRPr="00027DB2" w:rsidRDefault="00AE4FCF" w:rsidP="00027DB2">
      <w:pPr>
        <w:pStyle w:val="ListParagraph"/>
        <w:numPr>
          <w:ilvl w:val="2"/>
          <w:numId w:val="41"/>
        </w:numPr>
        <w:rPr>
          <w:spacing w:val="1"/>
        </w:rPr>
      </w:pPr>
      <w:r w:rsidRPr="00027DB2">
        <w:rPr>
          <w:spacing w:val="1"/>
        </w:rPr>
        <w:t xml:space="preserve">Note: The entry made in the </w:t>
      </w:r>
      <w:proofErr w:type="spellStart"/>
      <w:r w:rsidRPr="00027DB2">
        <w:rPr>
          <w:spacing w:val="1"/>
        </w:rPr>
        <w:t>eForm</w:t>
      </w:r>
      <w:proofErr w:type="spellEnd"/>
      <w:r w:rsidRPr="00027DB2">
        <w:rPr>
          <w:spacing w:val="1"/>
        </w:rPr>
        <w:t xml:space="preserve"> ‘Lead Agency Reference’ field will appear in the</w:t>
      </w:r>
      <w:r w:rsidR="00074365" w:rsidRPr="00027DB2">
        <w:rPr>
          <w:spacing w:val="1"/>
        </w:rPr>
        <w:t xml:space="preserve"> </w:t>
      </w:r>
      <w:r w:rsidRPr="00027DB2">
        <w:rPr>
          <w:spacing w:val="1"/>
        </w:rPr>
        <w:t xml:space="preserve">Eligibility Referral view after the </w:t>
      </w:r>
      <w:proofErr w:type="spellStart"/>
      <w:r w:rsidRPr="00027DB2">
        <w:rPr>
          <w:spacing w:val="1"/>
        </w:rPr>
        <w:t>eForm</w:t>
      </w:r>
      <w:proofErr w:type="spellEnd"/>
      <w:r w:rsidRPr="00027DB2">
        <w:rPr>
          <w:spacing w:val="1"/>
        </w:rPr>
        <w:t xml:space="preserve"> is saved or sent</w:t>
      </w:r>
      <w:r w:rsidR="00074365" w:rsidRPr="00027DB2">
        <w:rPr>
          <w:spacing w:val="1"/>
        </w:rPr>
        <w:t xml:space="preserve">. </w:t>
      </w:r>
    </w:p>
    <w:p w:rsidR="00AE4FCF" w:rsidRPr="005A09D5" w:rsidRDefault="00AE4FCF" w:rsidP="00027DB2">
      <w:pPr>
        <w:pStyle w:val="ListParagraph"/>
        <w:numPr>
          <w:ilvl w:val="2"/>
          <w:numId w:val="41"/>
        </w:numPr>
        <w:rPr>
          <w:spacing w:val="1"/>
        </w:rPr>
      </w:pPr>
      <w:r w:rsidRPr="005A09D5">
        <w:rPr>
          <w:spacing w:val="1"/>
        </w:rPr>
        <w:t>Note: There are three statuses in the Eligibility Referral view, New, Draft and Sent.</w:t>
      </w:r>
    </w:p>
    <w:p w:rsidR="00AE4FCF" w:rsidRPr="00074365" w:rsidRDefault="00AE4FCF" w:rsidP="00027DB2">
      <w:pPr>
        <w:pStyle w:val="ListParagraph"/>
        <w:numPr>
          <w:ilvl w:val="2"/>
          <w:numId w:val="41"/>
        </w:numPr>
        <w:rPr>
          <w:spacing w:val="1"/>
        </w:rPr>
      </w:pPr>
      <w:r w:rsidRPr="005A09D5">
        <w:rPr>
          <w:spacing w:val="1"/>
        </w:rPr>
        <w:t xml:space="preserve">A Family ID is created only after the </w:t>
      </w:r>
      <w:proofErr w:type="spellStart"/>
      <w:r w:rsidRPr="005A09D5">
        <w:rPr>
          <w:spacing w:val="1"/>
        </w:rPr>
        <w:t>eForm</w:t>
      </w:r>
      <w:proofErr w:type="spellEnd"/>
      <w:r w:rsidRPr="005A09D5">
        <w:rPr>
          <w:spacing w:val="1"/>
        </w:rPr>
        <w:t xml:space="preserve"> is sent. The case is then visible in the</w:t>
      </w:r>
      <w:r w:rsidR="00074365">
        <w:rPr>
          <w:spacing w:val="1"/>
        </w:rPr>
        <w:t xml:space="preserve"> </w:t>
      </w:r>
      <w:r w:rsidRPr="00074365">
        <w:rPr>
          <w:spacing w:val="1"/>
        </w:rPr>
        <w:t>Case Management view</w:t>
      </w:r>
    </w:p>
    <w:p w:rsidR="00D029EF" w:rsidRPr="00074365" w:rsidRDefault="00D029EF" w:rsidP="00074365">
      <w:pPr>
        <w:rPr>
          <w:b/>
        </w:rPr>
      </w:pPr>
      <w:r w:rsidRPr="00074365">
        <w:rPr>
          <w:b/>
        </w:rPr>
        <w:t>2.2 Community Referrals</w:t>
      </w:r>
    </w:p>
    <w:p w:rsidR="004D1398" w:rsidRPr="00AE4FCF" w:rsidRDefault="005A09D5" w:rsidP="00AE4FCF">
      <w:pPr>
        <w:rPr>
          <w:spacing w:val="1"/>
        </w:rPr>
      </w:pPr>
      <w:r>
        <w:rPr>
          <w:spacing w:val="1"/>
        </w:rPr>
        <w:t>For Community Referrals, the following additional steps are required</w:t>
      </w:r>
      <w:r w:rsidR="00AE4FCF">
        <w:rPr>
          <w:spacing w:val="1"/>
        </w:rPr>
        <w:t>:</w:t>
      </w:r>
    </w:p>
    <w:p w:rsidR="004D1398" w:rsidRPr="004E6023" w:rsidRDefault="004D1398" w:rsidP="004E6023">
      <w:pPr>
        <w:pStyle w:val="ListParagraph"/>
        <w:numPr>
          <w:ilvl w:val="2"/>
          <w:numId w:val="42"/>
        </w:numPr>
        <w:rPr>
          <w:spacing w:val="1"/>
        </w:rPr>
      </w:pPr>
      <w:r w:rsidRPr="004E6023">
        <w:rPr>
          <w:spacing w:val="1"/>
        </w:rPr>
        <w:t>Generate and print the Transfer to Lead Agency Report in DoCS Connect</w:t>
      </w:r>
    </w:p>
    <w:p w:rsidR="004D1398" w:rsidRPr="004E6023" w:rsidRDefault="004D1398" w:rsidP="004E6023">
      <w:pPr>
        <w:pStyle w:val="ListParagraph"/>
        <w:numPr>
          <w:ilvl w:val="2"/>
          <w:numId w:val="42"/>
        </w:numPr>
        <w:rPr>
          <w:spacing w:val="1"/>
        </w:rPr>
      </w:pPr>
      <w:r w:rsidRPr="004E6023">
        <w:rPr>
          <w:spacing w:val="1"/>
        </w:rPr>
        <w:t>Only enter an Allocation Date when the case is allocated</w:t>
      </w:r>
    </w:p>
    <w:p w:rsidR="004D1398" w:rsidRPr="004E6023" w:rsidRDefault="004D1398" w:rsidP="004E6023">
      <w:pPr>
        <w:pStyle w:val="ListParagraph"/>
        <w:numPr>
          <w:ilvl w:val="2"/>
          <w:numId w:val="42"/>
        </w:numPr>
        <w:rPr>
          <w:spacing w:val="1"/>
        </w:rPr>
      </w:pPr>
      <w:r w:rsidRPr="004E6023">
        <w:rPr>
          <w:spacing w:val="1"/>
        </w:rPr>
        <w:t>Leave the Allocation Date field blank if the agency does not have capacity to</w:t>
      </w:r>
    </w:p>
    <w:p w:rsidR="004D1398" w:rsidRPr="004E6023" w:rsidRDefault="004D1398" w:rsidP="004E6023">
      <w:pPr>
        <w:pStyle w:val="ListParagraph"/>
        <w:numPr>
          <w:ilvl w:val="2"/>
          <w:numId w:val="42"/>
        </w:numPr>
        <w:rPr>
          <w:spacing w:val="1"/>
        </w:rPr>
      </w:pPr>
      <w:r w:rsidRPr="004E6023">
        <w:rPr>
          <w:spacing w:val="1"/>
        </w:rPr>
        <w:lastRenderedPageBreak/>
        <w:t>allocate the case</w:t>
      </w:r>
      <w:r w:rsidR="004E6023">
        <w:rPr>
          <w:spacing w:val="1"/>
        </w:rPr>
        <w:t xml:space="preserve"> </w:t>
      </w:r>
      <w:r w:rsidRPr="004E6023">
        <w:rPr>
          <w:spacing w:val="1"/>
        </w:rPr>
        <w:t>use the “3 months period exceeded” in Lead Agency Closure Reason field</w:t>
      </w:r>
      <w:r w:rsidR="004E6023">
        <w:rPr>
          <w:spacing w:val="1"/>
        </w:rPr>
        <w:t xml:space="preserve"> </w:t>
      </w:r>
      <w:r w:rsidRPr="004E6023">
        <w:rPr>
          <w:spacing w:val="1"/>
        </w:rPr>
        <w:t>option to close those cases on Brighter Futures eligibility list for longer than</w:t>
      </w:r>
      <w:r w:rsidR="004E6023">
        <w:rPr>
          <w:spacing w:val="1"/>
        </w:rPr>
        <w:t xml:space="preserve"> </w:t>
      </w:r>
      <w:r w:rsidRPr="004E6023">
        <w:rPr>
          <w:spacing w:val="1"/>
        </w:rPr>
        <w:t>28 days.</w:t>
      </w:r>
    </w:p>
    <w:p w:rsidR="00074365" w:rsidRPr="00074365" w:rsidRDefault="00074365" w:rsidP="00074365">
      <w:pPr>
        <w:rPr>
          <w:b/>
        </w:rPr>
      </w:pPr>
      <w:r w:rsidRPr="00074365">
        <w:rPr>
          <w:b/>
        </w:rPr>
        <w:t>2.3 Monitoring and Managing Referral Outcomes</w:t>
      </w:r>
    </w:p>
    <w:p w:rsidR="00074365" w:rsidRPr="00074365" w:rsidRDefault="00E34339" w:rsidP="00074365">
      <w:pPr>
        <w:rPr>
          <w:spacing w:val="1"/>
        </w:rPr>
      </w:pPr>
      <w:r>
        <w:rPr>
          <w:spacing w:val="1"/>
        </w:rPr>
        <w:t xml:space="preserve">DoCS Connect procedures </w:t>
      </w:r>
      <w:r w:rsidR="00074365">
        <w:rPr>
          <w:spacing w:val="1"/>
        </w:rPr>
        <w:t>for Brighter Futures service providers to</w:t>
      </w:r>
      <w:r w:rsidR="00074365" w:rsidRPr="00074365">
        <w:rPr>
          <w:spacing w:val="1"/>
        </w:rPr>
        <w:t xml:space="preserve"> monitor and manage eligibility referral outcomes</w:t>
      </w:r>
      <w:r w:rsidR="00074365">
        <w:rPr>
          <w:spacing w:val="1"/>
        </w:rPr>
        <w:t>:</w:t>
      </w:r>
    </w:p>
    <w:p w:rsidR="00074365" w:rsidRPr="004E6023" w:rsidRDefault="00074365" w:rsidP="00E34339">
      <w:pPr>
        <w:pStyle w:val="ListParagraph"/>
        <w:numPr>
          <w:ilvl w:val="2"/>
          <w:numId w:val="43"/>
        </w:numPr>
        <w:rPr>
          <w:spacing w:val="1"/>
        </w:rPr>
      </w:pPr>
      <w:r w:rsidRPr="004E6023">
        <w:rPr>
          <w:spacing w:val="1"/>
        </w:rPr>
        <w:t>Navigate to the Tasks screen tab. Query for</w:t>
      </w:r>
    </w:p>
    <w:p w:rsidR="00074365" w:rsidRPr="005A09D5" w:rsidRDefault="00074365" w:rsidP="00E34339">
      <w:pPr>
        <w:pStyle w:val="ListParagraph"/>
        <w:rPr>
          <w:spacing w:val="1"/>
        </w:rPr>
      </w:pPr>
      <w:r w:rsidRPr="005A09D5">
        <w:rPr>
          <w:spacing w:val="1"/>
        </w:rPr>
        <w:t>Subtype = Eligibility Referral</w:t>
      </w:r>
    </w:p>
    <w:p w:rsidR="00074365" w:rsidRPr="005A09D5" w:rsidRDefault="00074365" w:rsidP="00E34339">
      <w:pPr>
        <w:pStyle w:val="ListParagraph"/>
        <w:rPr>
          <w:spacing w:val="1"/>
        </w:rPr>
      </w:pPr>
      <w:r w:rsidRPr="005A09D5">
        <w:rPr>
          <w:spacing w:val="1"/>
        </w:rPr>
        <w:t>Status = Incomplete</w:t>
      </w:r>
    </w:p>
    <w:p w:rsidR="00074365" w:rsidRPr="004E6023" w:rsidRDefault="00074365" w:rsidP="00E34339">
      <w:pPr>
        <w:pStyle w:val="ListParagraph"/>
        <w:numPr>
          <w:ilvl w:val="2"/>
          <w:numId w:val="43"/>
        </w:numPr>
        <w:rPr>
          <w:spacing w:val="1"/>
        </w:rPr>
      </w:pPr>
      <w:r w:rsidRPr="004E6023">
        <w:rPr>
          <w:spacing w:val="1"/>
        </w:rPr>
        <w:t>This should return all new / incomplete Eligibility referral decision tasks</w:t>
      </w:r>
    </w:p>
    <w:p w:rsidR="00074365" w:rsidRPr="004E6023" w:rsidRDefault="00074365" w:rsidP="00E34339">
      <w:pPr>
        <w:pStyle w:val="ListParagraph"/>
        <w:numPr>
          <w:ilvl w:val="2"/>
          <w:numId w:val="43"/>
        </w:numPr>
        <w:rPr>
          <w:spacing w:val="1"/>
        </w:rPr>
      </w:pPr>
      <w:r w:rsidRPr="004E6023">
        <w:rPr>
          <w:spacing w:val="1"/>
        </w:rPr>
        <w:t>Once you reviewed this task, you should set it to Complete</w:t>
      </w:r>
    </w:p>
    <w:p w:rsidR="00074365" w:rsidRPr="004E6023" w:rsidRDefault="004E6023" w:rsidP="00E34339">
      <w:pPr>
        <w:ind w:left="720" w:hanging="720"/>
        <w:rPr>
          <w:spacing w:val="1"/>
        </w:rPr>
      </w:pPr>
      <w:r w:rsidRPr="004E6023">
        <w:rPr>
          <w:spacing w:val="1"/>
        </w:rPr>
        <w:t>2.3.4</w:t>
      </w:r>
      <w:r>
        <w:rPr>
          <w:spacing w:val="1"/>
        </w:rPr>
        <w:tab/>
      </w:r>
      <w:r w:rsidR="00074365" w:rsidRPr="004E6023">
        <w:rPr>
          <w:spacing w:val="1"/>
        </w:rPr>
        <w:t>There are two possible decisions that can be made by FACS and these are found in Task Description: Eligible, Ineligible</w:t>
      </w:r>
    </w:p>
    <w:p w:rsidR="00074365" w:rsidRPr="004E6023" w:rsidRDefault="00074365" w:rsidP="00E34339">
      <w:pPr>
        <w:pStyle w:val="ListParagraph"/>
        <w:numPr>
          <w:ilvl w:val="2"/>
          <w:numId w:val="44"/>
        </w:numPr>
        <w:rPr>
          <w:spacing w:val="1"/>
        </w:rPr>
      </w:pPr>
      <w:r w:rsidRPr="004E6023">
        <w:rPr>
          <w:spacing w:val="1"/>
        </w:rPr>
        <w:t>Where ‘Ineligible’ is recorded in DoCS Connect the family should not be offered the Brighter Futures program.</w:t>
      </w:r>
    </w:p>
    <w:p w:rsidR="00E259AF" w:rsidRPr="004E6023" w:rsidRDefault="00074365" w:rsidP="00E34339">
      <w:pPr>
        <w:pStyle w:val="ListParagraph"/>
        <w:numPr>
          <w:ilvl w:val="2"/>
          <w:numId w:val="44"/>
        </w:numPr>
        <w:rPr>
          <w:spacing w:val="1"/>
        </w:rPr>
      </w:pPr>
      <w:r w:rsidRPr="004E6023">
        <w:rPr>
          <w:spacing w:val="1"/>
        </w:rPr>
        <w:t>When the outcome of the Referral Information eForm will be ‘Lead Agency Case Managed’ and formal agreement to participate in Brighter Futures can be sought from the family, agreement to participate in the Brighter Futures program is recorded on the Brighter Futures Agreement to Participate form and in DoCS Connect.</w:t>
      </w:r>
    </w:p>
    <w:p w:rsidR="00E259AF" w:rsidRDefault="00E259AF" w:rsidP="009C580A">
      <w:pPr>
        <w:autoSpaceDE w:val="0"/>
        <w:autoSpaceDN w:val="0"/>
        <w:adjustRightInd w:val="0"/>
        <w:spacing w:before="0" w:after="0" w:line="240" w:lineRule="auto"/>
        <w:rPr>
          <w:rFonts w:cs="Arial"/>
          <w:b/>
          <w:bCs/>
          <w:color w:val="000000"/>
          <w:sz w:val="28"/>
          <w:szCs w:val="28"/>
        </w:rPr>
      </w:pPr>
      <w:r>
        <w:rPr>
          <w:rFonts w:cs="Arial"/>
          <w:b/>
          <w:bCs/>
          <w:color w:val="000000"/>
          <w:sz w:val="28"/>
          <w:szCs w:val="28"/>
        </w:rPr>
        <w:t>3 Key Recording Points</w:t>
      </w:r>
    </w:p>
    <w:p w:rsidR="00E259AF" w:rsidRPr="005A09D5" w:rsidRDefault="00E259AF" w:rsidP="009C580A">
      <w:pPr>
        <w:autoSpaceDE w:val="0"/>
        <w:autoSpaceDN w:val="0"/>
        <w:adjustRightInd w:val="0"/>
        <w:spacing w:before="0" w:after="0" w:line="240" w:lineRule="auto"/>
        <w:rPr>
          <w:rFonts w:cs="Arial"/>
          <w:bCs/>
          <w:color w:val="000000"/>
          <w:szCs w:val="24"/>
        </w:rPr>
      </w:pPr>
      <w:r w:rsidRPr="005A09D5">
        <w:rPr>
          <w:rFonts w:cs="Arial"/>
          <w:bCs/>
          <w:color w:val="000000"/>
          <w:szCs w:val="24"/>
        </w:rPr>
        <w:t>Data must be entered into DoCS Connect at key points of intervention. These include:</w:t>
      </w:r>
    </w:p>
    <w:p w:rsidR="004E6023" w:rsidRPr="004E6023" w:rsidRDefault="000926E2" w:rsidP="004E6023">
      <w:pPr>
        <w:pStyle w:val="ListParagraph"/>
        <w:numPr>
          <w:ilvl w:val="2"/>
          <w:numId w:val="45"/>
        </w:numPr>
        <w:autoSpaceDE w:val="0"/>
        <w:autoSpaceDN w:val="0"/>
        <w:adjustRightInd w:val="0"/>
        <w:spacing w:before="0" w:after="0" w:line="240" w:lineRule="auto"/>
        <w:rPr>
          <w:rFonts w:cs="Arial"/>
          <w:bCs/>
          <w:color w:val="000000"/>
          <w:szCs w:val="24"/>
        </w:rPr>
      </w:pPr>
      <w:r w:rsidRPr="004E6023">
        <w:rPr>
          <w:rFonts w:cs="Arial"/>
          <w:bCs/>
          <w:color w:val="000000"/>
          <w:szCs w:val="24"/>
        </w:rPr>
        <w:t>Program membership information. This may include w</w:t>
      </w:r>
      <w:r w:rsidR="00E259AF" w:rsidRPr="004E6023">
        <w:rPr>
          <w:rFonts w:cs="Arial"/>
          <w:bCs/>
          <w:color w:val="000000"/>
          <w:szCs w:val="24"/>
        </w:rPr>
        <w:t>hen a family agrees to participate in Brighter futures (</w:t>
      </w:r>
      <w:hyperlink r:id="rId17" w:history="1">
        <w:r w:rsidR="00E259AF" w:rsidRPr="004E6023">
          <w:rPr>
            <w:rStyle w:val="Hyperlink"/>
            <w:rFonts w:cs="Arial"/>
            <w:bCs/>
            <w:szCs w:val="24"/>
          </w:rPr>
          <w:t>Case Management View</w:t>
        </w:r>
      </w:hyperlink>
      <w:r w:rsidR="00E259AF" w:rsidRPr="004E6023">
        <w:rPr>
          <w:rFonts w:cs="Arial"/>
          <w:bCs/>
          <w:color w:val="000000"/>
          <w:szCs w:val="24"/>
        </w:rPr>
        <w:t>)</w:t>
      </w:r>
      <w:r w:rsidRPr="004E6023">
        <w:rPr>
          <w:rFonts w:cs="Arial"/>
          <w:bCs/>
          <w:color w:val="000000"/>
          <w:szCs w:val="24"/>
        </w:rPr>
        <w:t xml:space="preserve">, or when an individual member chooses to leave the program. </w:t>
      </w:r>
    </w:p>
    <w:p w:rsidR="00E259AF" w:rsidRPr="004E6023" w:rsidRDefault="00E259AF" w:rsidP="004E6023">
      <w:pPr>
        <w:pStyle w:val="ListParagraph"/>
        <w:numPr>
          <w:ilvl w:val="2"/>
          <w:numId w:val="45"/>
        </w:numPr>
        <w:autoSpaceDE w:val="0"/>
        <w:autoSpaceDN w:val="0"/>
        <w:adjustRightInd w:val="0"/>
        <w:spacing w:before="0" w:after="0" w:line="240" w:lineRule="auto"/>
        <w:rPr>
          <w:rFonts w:cs="Arial"/>
          <w:bCs/>
          <w:color w:val="000000"/>
          <w:szCs w:val="24"/>
        </w:rPr>
      </w:pPr>
      <w:r w:rsidRPr="004E6023">
        <w:rPr>
          <w:rFonts w:cs="Arial"/>
          <w:bCs/>
          <w:color w:val="000000"/>
          <w:szCs w:val="24"/>
        </w:rPr>
        <w:t xml:space="preserve">When </w:t>
      </w:r>
      <w:hyperlink r:id="rId18" w:history="1">
        <w:r w:rsidRPr="004E6023">
          <w:rPr>
            <w:rStyle w:val="Hyperlink"/>
            <w:rFonts w:cs="Arial"/>
            <w:bCs/>
            <w:szCs w:val="24"/>
          </w:rPr>
          <w:t>key person or family information changes</w:t>
        </w:r>
      </w:hyperlink>
      <w:r w:rsidR="001E22D7" w:rsidRPr="004E6023">
        <w:rPr>
          <w:rFonts w:cs="Arial"/>
          <w:bCs/>
          <w:color w:val="000000"/>
          <w:szCs w:val="24"/>
        </w:rPr>
        <w:t xml:space="preserve">. This may include the addition of a </w:t>
      </w:r>
      <w:hyperlink r:id="rId19" w:history="1">
        <w:r w:rsidR="001E22D7" w:rsidRPr="004E6023">
          <w:rPr>
            <w:rStyle w:val="Hyperlink"/>
            <w:rFonts w:cs="Arial"/>
            <w:bCs/>
            <w:szCs w:val="24"/>
          </w:rPr>
          <w:t>new family member</w:t>
        </w:r>
      </w:hyperlink>
      <w:r w:rsidR="000E3A42" w:rsidRPr="004E6023">
        <w:rPr>
          <w:rFonts w:cs="Arial"/>
          <w:bCs/>
          <w:color w:val="000000"/>
          <w:szCs w:val="24"/>
        </w:rPr>
        <w:t>, or when key information, such as address, disability</w:t>
      </w:r>
      <w:r w:rsidR="00CE0049" w:rsidRPr="004E6023">
        <w:rPr>
          <w:rFonts w:cs="Arial"/>
          <w:bCs/>
          <w:color w:val="000000"/>
          <w:szCs w:val="24"/>
        </w:rPr>
        <w:t xml:space="preserve"> or contact information changes</w:t>
      </w:r>
      <w:r w:rsidR="000E3A42" w:rsidRPr="004E6023">
        <w:rPr>
          <w:rFonts w:cs="Arial"/>
          <w:bCs/>
          <w:color w:val="000000"/>
          <w:szCs w:val="24"/>
        </w:rPr>
        <w:t xml:space="preserve">. </w:t>
      </w:r>
      <w:r w:rsidR="001E22D7" w:rsidRPr="004E6023">
        <w:rPr>
          <w:rFonts w:cs="Arial"/>
          <w:bCs/>
          <w:color w:val="000000"/>
          <w:szCs w:val="24"/>
        </w:rPr>
        <w:t xml:space="preserve"> </w:t>
      </w:r>
      <w:r w:rsidRPr="004E6023">
        <w:rPr>
          <w:rFonts w:cs="Arial"/>
          <w:bCs/>
          <w:color w:val="000000"/>
          <w:szCs w:val="24"/>
        </w:rPr>
        <w:t xml:space="preserve"> </w:t>
      </w:r>
    </w:p>
    <w:p w:rsidR="001E22D7" w:rsidRPr="004E6023" w:rsidRDefault="009D1815" w:rsidP="004E6023">
      <w:pPr>
        <w:pStyle w:val="ListParagraph"/>
        <w:numPr>
          <w:ilvl w:val="2"/>
          <w:numId w:val="45"/>
        </w:numPr>
        <w:autoSpaceDE w:val="0"/>
        <w:autoSpaceDN w:val="0"/>
        <w:adjustRightInd w:val="0"/>
        <w:spacing w:before="0" w:after="0" w:line="240" w:lineRule="auto"/>
        <w:rPr>
          <w:rFonts w:cs="Arial"/>
          <w:bCs/>
          <w:color w:val="000000"/>
          <w:szCs w:val="24"/>
        </w:rPr>
      </w:pPr>
      <w:hyperlink r:id="rId20" w:history="1">
        <w:r w:rsidR="001E22D7" w:rsidRPr="004E6023">
          <w:rPr>
            <w:rStyle w:val="Hyperlink"/>
            <w:rFonts w:cs="Arial"/>
            <w:bCs/>
            <w:szCs w:val="24"/>
          </w:rPr>
          <w:t>When a case is closed</w:t>
        </w:r>
      </w:hyperlink>
      <w:r w:rsidR="001E22D7" w:rsidRPr="004E6023">
        <w:rPr>
          <w:rFonts w:cs="Arial"/>
          <w:bCs/>
          <w:color w:val="000000"/>
          <w:szCs w:val="24"/>
        </w:rPr>
        <w:t xml:space="preserve">. It is critical that closure reasons are selected appropriately from the </w:t>
      </w:r>
      <w:r w:rsidR="00027DB2" w:rsidRPr="004E6023">
        <w:rPr>
          <w:rFonts w:cs="Arial"/>
          <w:bCs/>
          <w:szCs w:val="24"/>
        </w:rPr>
        <w:t xml:space="preserve">following table: </w:t>
      </w:r>
    </w:p>
    <w:p w:rsidR="000E3A42" w:rsidRDefault="000E3A42" w:rsidP="000E3A42">
      <w:pPr>
        <w:autoSpaceDE w:val="0"/>
        <w:autoSpaceDN w:val="0"/>
        <w:adjustRightInd w:val="0"/>
        <w:spacing w:before="0" w:after="0" w:line="240" w:lineRule="auto"/>
        <w:rPr>
          <w:rFonts w:cs="Arial"/>
          <w:bCs/>
          <w:color w:val="000000"/>
          <w:sz w:val="28"/>
          <w:szCs w:val="28"/>
        </w:rPr>
      </w:pPr>
    </w:p>
    <w:tbl>
      <w:tblPr>
        <w:tblStyle w:val="TableGrid"/>
        <w:tblW w:w="0" w:type="auto"/>
        <w:tblLook w:val="04A0" w:firstRow="1" w:lastRow="0" w:firstColumn="1" w:lastColumn="0" w:noHBand="0" w:noVBand="1"/>
      </w:tblPr>
      <w:tblGrid>
        <w:gridCol w:w="3080"/>
        <w:gridCol w:w="3081"/>
        <w:gridCol w:w="3081"/>
      </w:tblGrid>
      <w:tr w:rsidR="00027DB2" w:rsidRPr="00027DB2" w:rsidTr="0013171F">
        <w:tc>
          <w:tcPr>
            <w:tcW w:w="3080" w:type="dxa"/>
            <w:shd w:val="clear" w:color="auto" w:fill="D9D9D9" w:themeFill="background1" w:themeFillShade="D9"/>
          </w:tcPr>
          <w:p w:rsidR="00027DB2" w:rsidRPr="00027DB2" w:rsidRDefault="00027DB2" w:rsidP="00593D6A">
            <w:pPr>
              <w:spacing w:before="0" w:after="0"/>
              <w:jc w:val="center"/>
              <w:rPr>
                <w:rFonts w:asciiTheme="minorHAnsi" w:hAnsiTheme="minorHAnsi"/>
                <w:b/>
                <w:sz w:val="22"/>
              </w:rPr>
            </w:pPr>
            <w:r w:rsidRPr="00027DB2">
              <w:rPr>
                <w:rFonts w:asciiTheme="minorHAnsi" w:hAnsiTheme="minorHAnsi"/>
                <w:b/>
                <w:sz w:val="22"/>
              </w:rPr>
              <w:t>Case Closure Reason</w:t>
            </w:r>
          </w:p>
        </w:tc>
        <w:tc>
          <w:tcPr>
            <w:tcW w:w="3081" w:type="dxa"/>
            <w:shd w:val="clear" w:color="auto" w:fill="D9D9D9" w:themeFill="background1" w:themeFillShade="D9"/>
          </w:tcPr>
          <w:p w:rsidR="00027DB2" w:rsidRPr="00027DB2" w:rsidRDefault="00027DB2" w:rsidP="00027DB2">
            <w:pPr>
              <w:spacing w:before="0" w:after="0"/>
              <w:jc w:val="center"/>
              <w:rPr>
                <w:rFonts w:asciiTheme="minorHAnsi" w:hAnsiTheme="minorHAnsi"/>
                <w:b/>
                <w:sz w:val="22"/>
              </w:rPr>
            </w:pPr>
            <w:r w:rsidRPr="00027DB2">
              <w:rPr>
                <w:rFonts w:asciiTheme="minorHAnsi" w:hAnsiTheme="minorHAnsi"/>
                <w:b/>
                <w:sz w:val="22"/>
              </w:rPr>
              <w:t>When to Use</w:t>
            </w:r>
          </w:p>
        </w:tc>
        <w:tc>
          <w:tcPr>
            <w:tcW w:w="3081" w:type="dxa"/>
            <w:shd w:val="clear" w:color="auto" w:fill="D9D9D9" w:themeFill="background1" w:themeFillShade="D9"/>
          </w:tcPr>
          <w:p w:rsidR="00027DB2" w:rsidRPr="00027DB2" w:rsidRDefault="00027DB2" w:rsidP="00027DB2">
            <w:pPr>
              <w:spacing w:before="0" w:after="0"/>
              <w:jc w:val="center"/>
              <w:rPr>
                <w:rFonts w:asciiTheme="minorHAnsi" w:hAnsiTheme="minorHAnsi"/>
                <w:b/>
                <w:sz w:val="22"/>
              </w:rPr>
            </w:pPr>
            <w:r w:rsidRPr="00027DB2">
              <w:rPr>
                <w:rFonts w:asciiTheme="minorHAnsi" w:hAnsiTheme="minorHAnsi"/>
                <w:b/>
                <w:sz w:val="22"/>
              </w:rPr>
              <w:t>When NOT to Use</w:t>
            </w:r>
          </w:p>
        </w:tc>
      </w:tr>
      <w:tr w:rsidR="00027DB2" w:rsidRPr="00027DB2" w:rsidTr="0013171F">
        <w:tc>
          <w:tcPr>
            <w:tcW w:w="3080" w:type="dxa"/>
            <w:shd w:val="clear" w:color="auto" w:fill="DBE5F1" w:themeFill="accent1" w:themeFillTint="33"/>
          </w:tcPr>
          <w:p w:rsidR="00593D6A" w:rsidRDefault="00593D6A" w:rsidP="00593D6A">
            <w:pPr>
              <w:spacing w:before="0" w:after="0"/>
              <w:jc w:val="center"/>
              <w:rPr>
                <w:rFonts w:asciiTheme="minorHAnsi" w:hAnsiTheme="minorHAnsi"/>
                <w:b/>
                <w:sz w:val="22"/>
              </w:rPr>
            </w:pPr>
          </w:p>
          <w:p w:rsidR="00027DB2" w:rsidRPr="00027DB2" w:rsidRDefault="00027DB2" w:rsidP="00593D6A">
            <w:pPr>
              <w:spacing w:before="0" w:after="0"/>
              <w:jc w:val="center"/>
              <w:rPr>
                <w:rFonts w:asciiTheme="minorHAnsi" w:hAnsiTheme="minorHAnsi"/>
                <w:b/>
                <w:sz w:val="22"/>
              </w:rPr>
            </w:pPr>
            <w:r w:rsidRPr="00027DB2">
              <w:rPr>
                <w:rFonts w:asciiTheme="minorHAnsi" w:hAnsiTheme="minorHAnsi"/>
                <w:b/>
                <w:sz w:val="22"/>
              </w:rPr>
              <w:t>Plan Goal Achieved</w:t>
            </w:r>
          </w:p>
        </w:tc>
        <w:tc>
          <w:tcPr>
            <w:tcW w:w="3081" w:type="dxa"/>
          </w:tcPr>
          <w:p w:rsidR="00027DB2" w:rsidRPr="00027DB2" w:rsidRDefault="00027DB2" w:rsidP="00027DB2">
            <w:pPr>
              <w:spacing w:before="0" w:after="0"/>
              <w:rPr>
                <w:rFonts w:asciiTheme="minorHAnsi" w:hAnsiTheme="minorHAnsi"/>
                <w:sz w:val="22"/>
              </w:rPr>
            </w:pPr>
            <w:r w:rsidRPr="00027DB2">
              <w:rPr>
                <w:rFonts w:asciiTheme="minorHAnsi" w:hAnsiTheme="minorHAnsi"/>
                <w:sz w:val="22"/>
              </w:rPr>
              <w:t>When the case plan goals have been achieved with the family, and the BF course of intervention is concluded</w:t>
            </w:r>
          </w:p>
        </w:tc>
        <w:tc>
          <w:tcPr>
            <w:tcW w:w="3081" w:type="dxa"/>
          </w:tcPr>
          <w:p w:rsidR="00027DB2" w:rsidRPr="00027DB2" w:rsidRDefault="00027DB2" w:rsidP="00027DB2">
            <w:pPr>
              <w:spacing w:before="0" w:after="0"/>
              <w:rPr>
                <w:rFonts w:asciiTheme="minorHAnsi" w:hAnsiTheme="minorHAnsi"/>
                <w:sz w:val="22"/>
              </w:rPr>
            </w:pPr>
            <w:r w:rsidRPr="00027DB2">
              <w:rPr>
                <w:rFonts w:asciiTheme="minorHAnsi" w:hAnsiTheme="minorHAnsi"/>
                <w:sz w:val="22"/>
              </w:rPr>
              <w:t xml:space="preserve">When the intervention has not been considered successful. </w:t>
            </w:r>
          </w:p>
        </w:tc>
      </w:tr>
      <w:tr w:rsidR="00027DB2" w:rsidRPr="00027DB2" w:rsidTr="0013171F">
        <w:tc>
          <w:tcPr>
            <w:tcW w:w="3080" w:type="dxa"/>
            <w:shd w:val="clear" w:color="auto" w:fill="DBE5F1" w:themeFill="accent1" w:themeFillTint="33"/>
          </w:tcPr>
          <w:p w:rsidR="00593D6A" w:rsidRDefault="00593D6A" w:rsidP="00593D6A">
            <w:pPr>
              <w:spacing w:before="0" w:after="0"/>
              <w:jc w:val="center"/>
              <w:rPr>
                <w:rFonts w:asciiTheme="minorHAnsi" w:hAnsiTheme="minorHAnsi"/>
                <w:b/>
                <w:sz w:val="22"/>
              </w:rPr>
            </w:pPr>
          </w:p>
          <w:p w:rsidR="00027DB2" w:rsidRPr="00027DB2" w:rsidRDefault="00027DB2" w:rsidP="00593D6A">
            <w:pPr>
              <w:spacing w:before="0" w:after="0"/>
              <w:jc w:val="center"/>
              <w:rPr>
                <w:rFonts w:asciiTheme="minorHAnsi" w:hAnsiTheme="minorHAnsi"/>
                <w:b/>
                <w:sz w:val="22"/>
              </w:rPr>
            </w:pPr>
            <w:r w:rsidRPr="00027DB2">
              <w:rPr>
                <w:rFonts w:asciiTheme="minorHAnsi" w:hAnsiTheme="minorHAnsi"/>
                <w:b/>
                <w:sz w:val="22"/>
              </w:rPr>
              <w:t>Family Declined</w:t>
            </w:r>
          </w:p>
        </w:tc>
        <w:tc>
          <w:tcPr>
            <w:tcW w:w="3081" w:type="dxa"/>
          </w:tcPr>
          <w:p w:rsidR="00027DB2" w:rsidRPr="00027DB2" w:rsidRDefault="00027DB2" w:rsidP="00027DB2">
            <w:pPr>
              <w:spacing w:before="0" w:after="0"/>
              <w:rPr>
                <w:rFonts w:asciiTheme="minorHAnsi" w:hAnsiTheme="minorHAnsi"/>
                <w:sz w:val="22"/>
              </w:rPr>
            </w:pPr>
            <w:r w:rsidRPr="00027DB2">
              <w:rPr>
                <w:rFonts w:asciiTheme="minorHAnsi" w:hAnsiTheme="minorHAnsi"/>
                <w:sz w:val="22"/>
              </w:rPr>
              <w:t xml:space="preserve">When, during the initial engagement phase, the family declines to participate in BF. </w:t>
            </w:r>
          </w:p>
        </w:tc>
        <w:tc>
          <w:tcPr>
            <w:tcW w:w="3081" w:type="dxa"/>
          </w:tcPr>
          <w:p w:rsidR="00027DB2" w:rsidRPr="00027DB2" w:rsidRDefault="00027DB2" w:rsidP="00027DB2">
            <w:pPr>
              <w:spacing w:before="0" w:after="0"/>
              <w:rPr>
                <w:rFonts w:asciiTheme="minorHAnsi" w:hAnsiTheme="minorHAnsi"/>
                <w:sz w:val="22"/>
              </w:rPr>
            </w:pPr>
            <w:r w:rsidRPr="00027DB2">
              <w:rPr>
                <w:rFonts w:asciiTheme="minorHAnsi" w:hAnsiTheme="minorHAnsi"/>
                <w:sz w:val="22"/>
              </w:rPr>
              <w:t xml:space="preserve">When, after a substantial period of intervention, the family withdraws from BF. </w:t>
            </w:r>
          </w:p>
        </w:tc>
      </w:tr>
      <w:tr w:rsidR="00027DB2" w:rsidRPr="00027DB2" w:rsidTr="0013171F">
        <w:tc>
          <w:tcPr>
            <w:tcW w:w="3080" w:type="dxa"/>
            <w:shd w:val="clear" w:color="auto" w:fill="DBE5F1" w:themeFill="accent1" w:themeFillTint="33"/>
          </w:tcPr>
          <w:p w:rsidR="00593D6A" w:rsidRDefault="00593D6A" w:rsidP="00593D6A">
            <w:pPr>
              <w:spacing w:before="0" w:after="0"/>
              <w:jc w:val="center"/>
              <w:rPr>
                <w:rFonts w:asciiTheme="minorHAnsi" w:hAnsiTheme="minorHAnsi"/>
                <w:b/>
                <w:sz w:val="22"/>
              </w:rPr>
            </w:pPr>
          </w:p>
          <w:p w:rsidR="00027DB2" w:rsidRPr="00027DB2" w:rsidRDefault="00027DB2" w:rsidP="00593D6A">
            <w:pPr>
              <w:spacing w:before="0" w:after="0"/>
              <w:jc w:val="center"/>
              <w:rPr>
                <w:rFonts w:asciiTheme="minorHAnsi" w:hAnsiTheme="minorHAnsi"/>
                <w:b/>
                <w:sz w:val="22"/>
              </w:rPr>
            </w:pPr>
            <w:r w:rsidRPr="00027DB2">
              <w:rPr>
                <w:rFonts w:asciiTheme="minorHAnsi" w:hAnsiTheme="minorHAnsi"/>
                <w:b/>
                <w:sz w:val="22"/>
              </w:rPr>
              <w:t>Family Not Located</w:t>
            </w:r>
          </w:p>
        </w:tc>
        <w:tc>
          <w:tcPr>
            <w:tcW w:w="3081" w:type="dxa"/>
          </w:tcPr>
          <w:p w:rsidR="00027DB2" w:rsidRPr="00027DB2" w:rsidRDefault="00027DB2" w:rsidP="00027DB2">
            <w:pPr>
              <w:spacing w:before="0" w:after="0"/>
              <w:rPr>
                <w:rFonts w:asciiTheme="minorHAnsi" w:hAnsiTheme="minorHAnsi"/>
                <w:sz w:val="22"/>
              </w:rPr>
            </w:pPr>
            <w:r w:rsidRPr="00027DB2">
              <w:rPr>
                <w:rFonts w:asciiTheme="minorHAnsi" w:hAnsiTheme="minorHAnsi"/>
                <w:sz w:val="22"/>
              </w:rPr>
              <w:t xml:space="preserve">When, following an initial referral to FACS, the family cannot be located at the address provided on the referral. </w:t>
            </w:r>
          </w:p>
        </w:tc>
        <w:tc>
          <w:tcPr>
            <w:tcW w:w="3081" w:type="dxa"/>
          </w:tcPr>
          <w:p w:rsidR="00027DB2" w:rsidRPr="00027DB2" w:rsidRDefault="00027DB2" w:rsidP="00027DB2">
            <w:pPr>
              <w:spacing w:before="0" w:after="0"/>
              <w:rPr>
                <w:rFonts w:asciiTheme="minorHAnsi" w:hAnsiTheme="minorHAnsi"/>
                <w:sz w:val="22"/>
              </w:rPr>
            </w:pPr>
            <w:r w:rsidRPr="00027DB2">
              <w:rPr>
                <w:rFonts w:asciiTheme="minorHAnsi" w:hAnsiTheme="minorHAnsi"/>
                <w:sz w:val="22"/>
              </w:rPr>
              <w:t xml:space="preserve">When the family cannot be located after contact and intervention has already commenced. </w:t>
            </w:r>
          </w:p>
        </w:tc>
      </w:tr>
      <w:tr w:rsidR="00027DB2" w:rsidRPr="00027DB2" w:rsidTr="0013171F">
        <w:tc>
          <w:tcPr>
            <w:tcW w:w="3080" w:type="dxa"/>
            <w:shd w:val="clear" w:color="auto" w:fill="DBE5F1" w:themeFill="accent1" w:themeFillTint="33"/>
          </w:tcPr>
          <w:p w:rsidR="00593D6A" w:rsidRDefault="00593D6A" w:rsidP="00593D6A">
            <w:pPr>
              <w:spacing w:before="0" w:after="0"/>
              <w:jc w:val="center"/>
              <w:rPr>
                <w:rFonts w:asciiTheme="minorHAnsi" w:hAnsiTheme="minorHAnsi"/>
                <w:b/>
                <w:sz w:val="22"/>
              </w:rPr>
            </w:pPr>
          </w:p>
          <w:p w:rsidR="00027DB2" w:rsidRPr="00027DB2" w:rsidRDefault="00027DB2" w:rsidP="00593D6A">
            <w:pPr>
              <w:spacing w:before="0" w:after="0"/>
              <w:jc w:val="center"/>
              <w:rPr>
                <w:rFonts w:asciiTheme="minorHAnsi" w:hAnsiTheme="minorHAnsi"/>
                <w:b/>
                <w:sz w:val="22"/>
              </w:rPr>
            </w:pPr>
            <w:r w:rsidRPr="00027DB2">
              <w:rPr>
                <w:rFonts w:asciiTheme="minorHAnsi" w:hAnsiTheme="minorHAnsi"/>
                <w:b/>
                <w:sz w:val="22"/>
              </w:rPr>
              <w:t>Family Relocated</w:t>
            </w:r>
          </w:p>
        </w:tc>
        <w:tc>
          <w:tcPr>
            <w:tcW w:w="3081" w:type="dxa"/>
          </w:tcPr>
          <w:p w:rsidR="00027DB2" w:rsidRPr="00027DB2" w:rsidRDefault="00027DB2" w:rsidP="00027DB2">
            <w:pPr>
              <w:spacing w:before="0" w:after="0"/>
              <w:rPr>
                <w:rFonts w:asciiTheme="minorHAnsi" w:hAnsiTheme="minorHAnsi"/>
                <w:sz w:val="22"/>
              </w:rPr>
            </w:pPr>
            <w:r w:rsidRPr="00027DB2">
              <w:rPr>
                <w:rFonts w:asciiTheme="minorHAnsi" w:hAnsiTheme="minorHAnsi"/>
                <w:sz w:val="22"/>
              </w:rPr>
              <w:t xml:space="preserve">When the family moves to a new area and does not continue to participate in Brighter Futures in the new area. </w:t>
            </w:r>
          </w:p>
        </w:tc>
        <w:tc>
          <w:tcPr>
            <w:tcW w:w="3081" w:type="dxa"/>
          </w:tcPr>
          <w:p w:rsidR="00027DB2" w:rsidRPr="00027DB2" w:rsidRDefault="00027DB2" w:rsidP="00027DB2">
            <w:pPr>
              <w:spacing w:before="0" w:after="0"/>
              <w:rPr>
                <w:rFonts w:asciiTheme="minorHAnsi" w:hAnsiTheme="minorHAnsi"/>
                <w:sz w:val="22"/>
              </w:rPr>
            </w:pPr>
            <w:r w:rsidRPr="00027DB2">
              <w:rPr>
                <w:rFonts w:asciiTheme="minorHAnsi" w:hAnsiTheme="minorHAnsi"/>
                <w:sz w:val="22"/>
              </w:rPr>
              <w:t>Any other reason</w:t>
            </w:r>
          </w:p>
        </w:tc>
      </w:tr>
      <w:tr w:rsidR="00027DB2" w:rsidRPr="00027DB2" w:rsidTr="0013171F">
        <w:tc>
          <w:tcPr>
            <w:tcW w:w="3080" w:type="dxa"/>
            <w:shd w:val="clear" w:color="auto" w:fill="DBE5F1" w:themeFill="accent1" w:themeFillTint="33"/>
          </w:tcPr>
          <w:p w:rsidR="00593D6A" w:rsidRDefault="00593D6A" w:rsidP="00593D6A">
            <w:pPr>
              <w:spacing w:before="0" w:after="0"/>
              <w:jc w:val="center"/>
              <w:rPr>
                <w:rFonts w:asciiTheme="minorHAnsi" w:hAnsiTheme="minorHAnsi"/>
                <w:b/>
                <w:sz w:val="22"/>
              </w:rPr>
            </w:pPr>
          </w:p>
          <w:p w:rsidR="00027DB2" w:rsidRPr="00027DB2" w:rsidRDefault="00027DB2" w:rsidP="00593D6A">
            <w:pPr>
              <w:spacing w:before="0" w:after="0"/>
              <w:jc w:val="center"/>
              <w:rPr>
                <w:rFonts w:asciiTheme="minorHAnsi" w:hAnsiTheme="minorHAnsi"/>
                <w:b/>
                <w:sz w:val="22"/>
              </w:rPr>
            </w:pPr>
            <w:r w:rsidRPr="00027DB2">
              <w:rPr>
                <w:rFonts w:asciiTheme="minorHAnsi" w:hAnsiTheme="minorHAnsi"/>
                <w:b/>
                <w:sz w:val="22"/>
              </w:rPr>
              <w:t>Not engaging with services</w:t>
            </w:r>
          </w:p>
        </w:tc>
        <w:tc>
          <w:tcPr>
            <w:tcW w:w="3081" w:type="dxa"/>
          </w:tcPr>
          <w:p w:rsidR="00027DB2" w:rsidRPr="00027DB2" w:rsidRDefault="00027DB2" w:rsidP="00027DB2">
            <w:pPr>
              <w:spacing w:before="0" w:after="0"/>
              <w:rPr>
                <w:rFonts w:asciiTheme="minorHAnsi" w:hAnsiTheme="minorHAnsi"/>
                <w:sz w:val="22"/>
              </w:rPr>
            </w:pPr>
            <w:r w:rsidRPr="00027DB2">
              <w:rPr>
                <w:rFonts w:asciiTheme="minorHAnsi" w:hAnsiTheme="minorHAnsi"/>
                <w:sz w:val="22"/>
              </w:rPr>
              <w:t xml:space="preserve">When the family ceases engaging by not attending BF appointments and services after a period of intervention. </w:t>
            </w:r>
          </w:p>
        </w:tc>
        <w:tc>
          <w:tcPr>
            <w:tcW w:w="3081" w:type="dxa"/>
          </w:tcPr>
          <w:p w:rsidR="00027DB2" w:rsidRPr="00027DB2" w:rsidRDefault="00027DB2" w:rsidP="00027DB2">
            <w:pPr>
              <w:spacing w:before="0" w:after="0"/>
              <w:rPr>
                <w:rFonts w:asciiTheme="minorHAnsi" w:hAnsiTheme="minorHAnsi"/>
                <w:sz w:val="22"/>
              </w:rPr>
            </w:pPr>
            <w:r w:rsidRPr="00027DB2">
              <w:rPr>
                <w:rFonts w:asciiTheme="minorHAnsi" w:hAnsiTheme="minorHAnsi"/>
                <w:sz w:val="22"/>
              </w:rPr>
              <w:t xml:space="preserve">When the family actively states they wish to withdraw from or decline to participate in BF. </w:t>
            </w:r>
          </w:p>
          <w:p w:rsidR="00027DB2" w:rsidRPr="00027DB2" w:rsidRDefault="00027DB2" w:rsidP="00027DB2">
            <w:pPr>
              <w:spacing w:before="0" w:after="0"/>
              <w:rPr>
                <w:rFonts w:asciiTheme="minorHAnsi" w:hAnsiTheme="minorHAnsi"/>
                <w:sz w:val="22"/>
              </w:rPr>
            </w:pPr>
          </w:p>
        </w:tc>
      </w:tr>
      <w:tr w:rsidR="00027DB2" w:rsidRPr="00027DB2" w:rsidTr="0013171F">
        <w:tc>
          <w:tcPr>
            <w:tcW w:w="3080" w:type="dxa"/>
            <w:shd w:val="clear" w:color="auto" w:fill="DBE5F1" w:themeFill="accent1" w:themeFillTint="33"/>
          </w:tcPr>
          <w:p w:rsidR="00593D6A" w:rsidRDefault="00593D6A" w:rsidP="00593D6A">
            <w:pPr>
              <w:spacing w:before="0" w:after="0"/>
              <w:jc w:val="center"/>
              <w:rPr>
                <w:rFonts w:asciiTheme="minorHAnsi" w:hAnsiTheme="minorHAnsi"/>
                <w:b/>
                <w:sz w:val="22"/>
              </w:rPr>
            </w:pPr>
          </w:p>
          <w:p w:rsidR="00027DB2" w:rsidRPr="00027DB2" w:rsidRDefault="00027DB2" w:rsidP="00593D6A">
            <w:pPr>
              <w:spacing w:before="0" w:after="0"/>
              <w:jc w:val="center"/>
              <w:rPr>
                <w:rFonts w:asciiTheme="minorHAnsi" w:hAnsiTheme="minorHAnsi"/>
                <w:b/>
                <w:sz w:val="22"/>
              </w:rPr>
            </w:pPr>
            <w:r w:rsidRPr="00027DB2">
              <w:rPr>
                <w:rFonts w:asciiTheme="minorHAnsi" w:hAnsiTheme="minorHAnsi"/>
                <w:b/>
                <w:sz w:val="22"/>
              </w:rPr>
              <w:t>Family Withdraws</w:t>
            </w:r>
          </w:p>
        </w:tc>
        <w:tc>
          <w:tcPr>
            <w:tcW w:w="3081" w:type="dxa"/>
          </w:tcPr>
          <w:p w:rsidR="00027DB2" w:rsidRPr="00027DB2" w:rsidRDefault="00027DB2" w:rsidP="00027DB2">
            <w:pPr>
              <w:spacing w:before="0" w:after="0"/>
              <w:rPr>
                <w:rFonts w:asciiTheme="minorHAnsi" w:hAnsiTheme="minorHAnsi"/>
                <w:sz w:val="22"/>
              </w:rPr>
            </w:pPr>
            <w:r w:rsidRPr="00027DB2">
              <w:rPr>
                <w:rFonts w:asciiTheme="minorHAnsi" w:hAnsiTheme="minorHAnsi"/>
                <w:sz w:val="22"/>
              </w:rPr>
              <w:t xml:space="preserve">After a period of intervention, the family states they wish to withdraw from BF. </w:t>
            </w:r>
          </w:p>
        </w:tc>
        <w:tc>
          <w:tcPr>
            <w:tcW w:w="3081" w:type="dxa"/>
          </w:tcPr>
          <w:p w:rsidR="00027DB2" w:rsidRPr="00027DB2" w:rsidRDefault="00027DB2" w:rsidP="00027DB2">
            <w:pPr>
              <w:spacing w:before="0" w:after="0"/>
              <w:rPr>
                <w:rFonts w:asciiTheme="minorHAnsi" w:hAnsiTheme="minorHAnsi"/>
                <w:sz w:val="22"/>
              </w:rPr>
            </w:pPr>
            <w:r w:rsidRPr="00027DB2">
              <w:rPr>
                <w:rFonts w:asciiTheme="minorHAnsi" w:hAnsiTheme="minorHAnsi"/>
                <w:sz w:val="22"/>
              </w:rPr>
              <w:t xml:space="preserve">When the family ceases engaging but does not communicate their intention to withdraw from BF. </w:t>
            </w:r>
          </w:p>
        </w:tc>
      </w:tr>
      <w:tr w:rsidR="00027DB2" w:rsidRPr="00027DB2" w:rsidTr="0013171F">
        <w:tc>
          <w:tcPr>
            <w:tcW w:w="3080" w:type="dxa"/>
            <w:shd w:val="clear" w:color="auto" w:fill="DBE5F1" w:themeFill="accent1" w:themeFillTint="33"/>
          </w:tcPr>
          <w:p w:rsidR="00593D6A" w:rsidRDefault="00593D6A" w:rsidP="00593D6A">
            <w:pPr>
              <w:spacing w:before="0" w:after="0"/>
              <w:jc w:val="center"/>
              <w:rPr>
                <w:rFonts w:asciiTheme="minorHAnsi" w:hAnsiTheme="minorHAnsi"/>
                <w:b/>
                <w:sz w:val="22"/>
              </w:rPr>
            </w:pPr>
          </w:p>
          <w:p w:rsidR="00027DB2" w:rsidRPr="00027DB2" w:rsidRDefault="00027DB2" w:rsidP="00593D6A">
            <w:pPr>
              <w:spacing w:before="0" w:after="0"/>
              <w:jc w:val="center"/>
              <w:rPr>
                <w:rFonts w:asciiTheme="minorHAnsi" w:hAnsiTheme="minorHAnsi"/>
                <w:b/>
                <w:sz w:val="22"/>
              </w:rPr>
            </w:pPr>
            <w:r w:rsidRPr="00027DB2">
              <w:rPr>
                <w:rFonts w:asciiTheme="minorHAnsi" w:hAnsiTheme="minorHAnsi"/>
                <w:b/>
                <w:sz w:val="22"/>
              </w:rPr>
              <w:t>Assessed as unsuitable</w:t>
            </w:r>
          </w:p>
        </w:tc>
        <w:tc>
          <w:tcPr>
            <w:tcW w:w="3081" w:type="dxa"/>
          </w:tcPr>
          <w:p w:rsidR="00027DB2" w:rsidRPr="00027DB2" w:rsidRDefault="00027DB2" w:rsidP="00027DB2">
            <w:pPr>
              <w:spacing w:before="0" w:after="0"/>
              <w:rPr>
                <w:rFonts w:asciiTheme="minorHAnsi" w:hAnsiTheme="minorHAnsi"/>
                <w:sz w:val="22"/>
              </w:rPr>
            </w:pPr>
            <w:r w:rsidRPr="00027DB2">
              <w:rPr>
                <w:rFonts w:asciiTheme="minorHAnsi" w:hAnsiTheme="minorHAnsi"/>
                <w:sz w:val="22"/>
              </w:rPr>
              <w:t xml:space="preserve">When the family is assessed as unsuitable for BF because risk is too high or service needs are to low. </w:t>
            </w:r>
          </w:p>
        </w:tc>
        <w:tc>
          <w:tcPr>
            <w:tcW w:w="3081" w:type="dxa"/>
          </w:tcPr>
          <w:p w:rsidR="00027DB2" w:rsidRPr="00027DB2" w:rsidRDefault="00027DB2" w:rsidP="00027DB2">
            <w:pPr>
              <w:spacing w:before="0" w:after="0"/>
              <w:rPr>
                <w:rFonts w:asciiTheme="minorHAnsi" w:hAnsiTheme="minorHAnsi"/>
                <w:sz w:val="22"/>
              </w:rPr>
            </w:pPr>
            <w:r w:rsidRPr="00027DB2">
              <w:rPr>
                <w:rFonts w:asciiTheme="minorHAnsi" w:hAnsiTheme="minorHAnsi"/>
                <w:sz w:val="22"/>
              </w:rPr>
              <w:t xml:space="preserve">When the basic eligibility criteria of child age and vulnerability are not met. </w:t>
            </w:r>
          </w:p>
        </w:tc>
      </w:tr>
      <w:tr w:rsidR="00027DB2" w:rsidRPr="00027DB2" w:rsidTr="0013171F">
        <w:tc>
          <w:tcPr>
            <w:tcW w:w="3080" w:type="dxa"/>
            <w:shd w:val="clear" w:color="auto" w:fill="DBE5F1" w:themeFill="accent1" w:themeFillTint="33"/>
          </w:tcPr>
          <w:p w:rsidR="00593D6A" w:rsidRDefault="00593D6A" w:rsidP="00593D6A">
            <w:pPr>
              <w:spacing w:before="0" w:after="0"/>
              <w:jc w:val="center"/>
              <w:rPr>
                <w:rFonts w:asciiTheme="minorHAnsi" w:hAnsiTheme="minorHAnsi"/>
                <w:b/>
                <w:sz w:val="22"/>
              </w:rPr>
            </w:pPr>
          </w:p>
          <w:p w:rsidR="00027DB2" w:rsidRPr="00027DB2" w:rsidRDefault="00027DB2" w:rsidP="00593D6A">
            <w:pPr>
              <w:spacing w:before="0" w:after="0"/>
              <w:jc w:val="center"/>
              <w:rPr>
                <w:rFonts w:asciiTheme="minorHAnsi" w:hAnsiTheme="minorHAnsi"/>
                <w:b/>
                <w:sz w:val="22"/>
              </w:rPr>
            </w:pPr>
            <w:r w:rsidRPr="00027DB2">
              <w:rPr>
                <w:rFonts w:asciiTheme="minorHAnsi" w:hAnsiTheme="minorHAnsi"/>
                <w:b/>
                <w:sz w:val="22"/>
              </w:rPr>
              <w:t>Criteria no longer met</w:t>
            </w:r>
          </w:p>
        </w:tc>
        <w:tc>
          <w:tcPr>
            <w:tcW w:w="3081" w:type="dxa"/>
          </w:tcPr>
          <w:p w:rsidR="00027DB2" w:rsidRPr="00027DB2" w:rsidRDefault="00027DB2" w:rsidP="00027DB2">
            <w:pPr>
              <w:spacing w:before="0" w:after="0"/>
              <w:rPr>
                <w:rFonts w:asciiTheme="minorHAnsi" w:hAnsiTheme="minorHAnsi"/>
                <w:sz w:val="22"/>
              </w:rPr>
            </w:pPr>
            <w:r w:rsidRPr="00027DB2">
              <w:rPr>
                <w:rFonts w:asciiTheme="minorHAnsi" w:hAnsiTheme="minorHAnsi"/>
                <w:sz w:val="22"/>
              </w:rPr>
              <w:t xml:space="preserve">Family do not meet basic eligibility criteria – there is no child under 9 in the family and/or there are no vulnerabilities in the family. </w:t>
            </w:r>
          </w:p>
        </w:tc>
        <w:tc>
          <w:tcPr>
            <w:tcW w:w="3081" w:type="dxa"/>
          </w:tcPr>
          <w:p w:rsidR="00027DB2" w:rsidRPr="00027DB2" w:rsidRDefault="00027DB2" w:rsidP="00027DB2">
            <w:pPr>
              <w:spacing w:before="0" w:after="0"/>
              <w:rPr>
                <w:rFonts w:asciiTheme="minorHAnsi" w:hAnsiTheme="minorHAnsi"/>
                <w:sz w:val="22"/>
              </w:rPr>
            </w:pPr>
            <w:r w:rsidRPr="00027DB2">
              <w:rPr>
                <w:rFonts w:asciiTheme="minorHAnsi" w:hAnsiTheme="minorHAnsi"/>
                <w:sz w:val="22"/>
              </w:rPr>
              <w:t xml:space="preserve">When family is assessed as unsuitable due to risk or service need issues. </w:t>
            </w:r>
          </w:p>
        </w:tc>
      </w:tr>
      <w:tr w:rsidR="00027DB2" w:rsidRPr="00027DB2" w:rsidTr="0013171F">
        <w:tc>
          <w:tcPr>
            <w:tcW w:w="3080" w:type="dxa"/>
            <w:shd w:val="clear" w:color="auto" w:fill="DBE5F1" w:themeFill="accent1" w:themeFillTint="33"/>
          </w:tcPr>
          <w:p w:rsidR="00027DB2" w:rsidRPr="00027DB2" w:rsidRDefault="00027DB2" w:rsidP="00593D6A">
            <w:pPr>
              <w:spacing w:before="0" w:after="0"/>
              <w:jc w:val="center"/>
              <w:rPr>
                <w:rFonts w:asciiTheme="minorHAnsi" w:hAnsiTheme="minorHAnsi"/>
                <w:b/>
                <w:sz w:val="22"/>
              </w:rPr>
            </w:pPr>
            <w:r w:rsidRPr="00027DB2">
              <w:rPr>
                <w:rFonts w:asciiTheme="minorHAnsi" w:hAnsiTheme="minorHAnsi"/>
                <w:b/>
                <w:sz w:val="22"/>
              </w:rPr>
              <w:t>Ineligible</w:t>
            </w:r>
          </w:p>
        </w:tc>
        <w:tc>
          <w:tcPr>
            <w:tcW w:w="3081" w:type="dxa"/>
          </w:tcPr>
          <w:p w:rsidR="00027DB2" w:rsidRPr="00027DB2" w:rsidRDefault="00027DB2" w:rsidP="00027DB2">
            <w:pPr>
              <w:spacing w:before="0" w:after="0"/>
              <w:rPr>
                <w:rFonts w:asciiTheme="minorHAnsi" w:hAnsiTheme="minorHAnsi"/>
                <w:sz w:val="22"/>
              </w:rPr>
            </w:pPr>
            <w:r w:rsidRPr="00027DB2">
              <w:rPr>
                <w:rFonts w:asciiTheme="minorHAnsi" w:hAnsiTheme="minorHAnsi"/>
                <w:sz w:val="22"/>
              </w:rPr>
              <w:t>Used only by FACS when BF eligibility criteria is not met</w:t>
            </w:r>
          </w:p>
        </w:tc>
        <w:tc>
          <w:tcPr>
            <w:tcW w:w="3081" w:type="dxa"/>
          </w:tcPr>
          <w:p w:rsidR="00027DB2" w:rsidRPr="00027DB2" w:rsidRDefault="00027DB2" w:rsidP="00027DB2">
            <w:pPr>
              <w:spacing w:before="0" w:after="0"/>
              <w:rPr>
                <w:rFonts w:asciiTheme="minorHAnsi" w:hAnsiTheme="minorHAnsi"/>
                <w:sz w:val="22"/>
              </w:rPr>
            </w:pPr>
            <w:r w:rsidRPr="00027DB2">
              <w:rPr>
                <w:rFonts w:asciiTheme="minorHAnsi" w:hAnsiTheme="minorHAnsi"/>
                <w:sz w:val="22"/>
              </w:rPr>
              <w:t>Not used by Brighter Futures Service Providers</w:t>
            </w:r>
          </w:p>
        </w:tc>
      </w:tr>
    </w:tbl>
    <w:p w:rsidR="000E3A42" w:rsidRDefault="000E3A42" w:rsidP="000E3A42">
      <w:pPr>
        <w:autoSpaceDE w:val="0"/>
        <w:autoSpaceDN w:val="0"/>
        <w:adjustRightInd w:val="0"/>
        <w:spacing w:before="0" w:after="0" w:line="240" w:lineRule="auto"/>
        <w:rPr>
          <w:rFonts w:cs="Arial"/>
          <w:bCs/>
          <w:color w:val="000000"/>
          <w:sz w:val="28"/>
          <w:szCs w:val="28"/>
        </w:rPr>
      </w:pPr>
    </w:p>
    <w:p w:rsidR="000E3A42" w:rsidRDefault="000E3A42" w:rsidP="000E3A42">
      <w:pPr>
        <w:pStyle w:val="Heading1"/>
        <w:numPr>
          <w:ilvl w:val="0"/>
          <w:numId w:val="0"/>
        </w:numPr>
        <w:ind w:left="432" w:hanging="432"/>
        <w:rPr>
          <w:color w:val="000000"/>
          <w:szCs w:val="24"/>
        </w:rPr>
      </w:pPr>
    </w:p>
    <w:p w:rsidR="000E3A42" w:rsidRDefault="000E3A42" w:rsidP="000E3A42">
      <w:pPr>
        <w:pStyle w:val="Heading1"/>
        <w:numPr>
          <w:ilvl w:val="0"/>
          <w:numId w:val="0"/>
        </w:numPr>
        <w:ind w:left="432" w:hanging="432"/>
        <w:rPr>
          <w:color w:val="000000"/>
          <w:szCs w:val="24"/>
        </w:rPr>
      </w:pPr>
    </w:p>
    <w:p w:rsidR="00DD1ED1" w:rsidRDefault="00DD1ED1" w:rsidP="00074365">
      <w:pPr>
        <w:pStyle w:val="Heading1"/>
        <w:numPr>
          <w:ilvl w:val="0"/>
          <w:numId w:val="0"/>
        </w:numPr>
        <w:rPr>
          <w:color w:val="000000"/>
          <w:szCs w:val="24"/>
        </w:rPr>
      </w:pPr>
    </w:p>
    <w:sectPr w:rsidR="00DD1ED1" w:rsidSect="009E57B4">
      <w:pgSz w:w="11906" w:h="16838"/>
      <w:pgMar w:top="1276" w:right="1416" w:bottom="1276" w:left="1440" w:header="568" w:footer="7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80A" w:rsidRDefault="009C580A" w:rsidP="00297ECD">
      <w:r>
        <w:separator/>
      </w:r>
    </w:p>
  </w:endnote>
  <w:endnote w:type="continuationSeparator" w:id="0">
    <w:p w:rsidR="009C580A" w:rsidRDefault="009C580A" w:rsidP="0029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87" w:rsidRDefault="00B22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401325"/>
      <w:docPartObj>
        <w:docPartGallery w:val="Page Numbers (Bottom of Page)"/>
        <w:docPartUnique/>
      </w:docPartObj>
    </w:sdtPr>
    <w:sdtEndPr>
      <w:rPr>
        <w:noProof/>
        <w:sz w:val="18"/>
        <w:szCs w:val="18"/>
      </w:rPr>
    </w:sdtEndPr>
    <w:sdtContent>
      <w:p w:rsidR="009C580A" w:rsidRPr="00004852" w:rsidRDefault="009C580A" w:rsidP="00EF4DFA">
        <w:pPr>
          <w:pStyle w:val="Footer"/>
          <w:pBdr>
            <w:top w:val="single" w:sz="4" w:space="1" w:color="7F7F7F" w:themeColor="text1" w:themeTint="80"/>
          </w:pBdr>
        </w:pPr>
        <w:r w:rsidRPr="006A2604">
          <w:rPr>
            <w:sz w:val="12"/>
            <w:szCs w:val="12"/>
          </w:rPr>
          <w:t xml:space="preserve">Version </w:t>
        </w:r>
        <w:r w:rsidR="00B22E87">
          <w:rPr>
            <w:sz w:val="12"/>
            <w:szCs w:val="12"/>
          </w:rPr>
          <w:t>2.0 March 2017</w:t>
        </w:r>
        <w:r>
          <w:tab/>
        </w:r>
        <w:r>
          <w:tab/>
        </w:r>
        <w:r w:rsidRPr="00B06E24">
          <w:rPr>
            <w:sz w:val="18"/>
            <w:szCs w:val="18"/>
          </w:rPr>
          <w:fldChar w:fldCharType="begin"/>
        </w:r>
        <w:r w:rsidRPr="00B06E24">
          <w:rPr>
            <w:sz w:val="18"/>
            <w:szCs w:val="18"/>
          </w:rPr>
          <w:instrText xml:space="preserve"> PAGE   \* MERGEFORMAT </w:instrText>
        </w:r>
        <w:r w:rsidRPr="00B06E24">
          <w:rPr>
            <w:sz w:val="18"/>
            <w:szCs w:val="18"/>
          </w:rPr>
          <w:fldChar w:fldCharType="separate"/>
        </w:r>
        <w:r w:rsidR="009D1815">
          <w:rPr>
            <w:noProof/>
            <w:sz w:val="18"/>
            <w:szCs w:val="18"/>
          </w:rPr>
          <w:t>2</w:t>
        </w:r>
        <w:r w:rsidRPr="00B06E24">
          <w:rPr>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87" w:rsidRDefault="00B22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80A" w:rsidRDefault="009C580A" w:rsidP="00297ECD">
      <w:r>
        <w:separator/>
      </w:r>
    </w:p>
  </w:footnote>
  <w:footnote w:type="continuationSeparator" w:id="0">
    <w:p w:rsidR="009C580A" w:rsidRDefault="009C580A" w:rsidP="00297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0A" w:rsidRDefault="009C580A" w:rsidP="00297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0A" w:rsidRPr="00B06E24" w:rsidRDefault="009C580A" w:rsidP="00EF4DFA">
    <w:pPr>
      <w:pStyle w:val="Header"/>
      <w:pBdr>
        <w:bottom w:val="single" w:sz="4" w:space="1" w:color="7F7F7F" w:themeColor="text1" w:themeTint="80"/>
      </w:pBdr>
      <w:rPr>
        <w:sz w:val="20"/>
        <w:szCs w:val="20"/>
      </w:rPr>
    </w:pPr>
    <w:r>
      <w:rPr>
        <w:sz w:val="20"/>
        <w:szCs w:val="20"/>
      </w:rPr>
      <w:t>Appendix</w:t>
    </w:r>
    <w:r w:rsidR="005E529B">
      <w:rPr>
        <w:sz w:val="20"/>
        <w:szCs w:val="20"/>
      </w:rPr>
      <w:t xml:space="preserve"> 6</w:t>
    </w:r>
    <w:r>
      <w:rPr>
        <w:sz w:val="20"/>
        <w:szCs w:val="20"/>
      </w:rPr>
      <w:t xml:space="preserve">: </w:t>
    </w:r>
    <w:r w:rsidR="005E529B">
      <w:rPr>
        <w:sz w:val="20"/>
        <w:szCs w:val="20"/>
      </w:rPr>
      <w:t>Data Management in Brighter Futures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0A" w:rsidRDefault="009C580A" w:rsidP="00297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2182564"/>
    <w:lvl w:ilvl="0">
      <w:start w:val="1"/>
      <w:numFmt w:val="decimal"/>
      <w:pStyle w:val="ListNumber"/>
      <w:lvlText w:val="%1."/>
      <w:lvlJc w:val="left"/>
      <w:pPr>
        <w:tabs>
          <w:tab w:val="num" w:pos="360"/>
        </w:tabs>
        <w:ind w:left="360" w:hanging="360"/>
      </w:pPr>
      <w:rPr>
        <w:b w:val="0"/>
      </w:rPr>
    </w:lvl>
  </w:abstractNum>
  <w:abstractNum w:abstractNumId="1">
    <w:nsid w:val="01E84296"/>
    <w:multiLevelType w:val="hybridMultilevel"/>
    <w:tmpl w:val="7234B1E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801EFB"/>
    <w:multiLevelType w:val="multilevel"/>
    <w:tmpl w:val="3230B24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5E55B80"/>
    <w:multiLevelType w:val="hybridMultilevel"/>
    <w:tmpl w:val="1EAE53F6"/>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62A3C2A"/>
    <w:multiLevelType w:val="multilevel"/>
    <w:tmpl w:val="B2CA740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8375551"/>
    <w:multiLevelType w:val="multilevel"/>
    <w:tmpl w:val="75AC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254C89"/>
    <w:multiLevelType w:val="hybridMultilevel"/>
    <w:tmpl w:val="B9822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4F4CF3"/>
    <w:multiLevelType w:val="hybridMultilevel"/>
    <w:tmpl w:val="16E22716"/>
    <w:lvl w:ilvl="0" w:tplc="6ED07C1A">
      <w:start w:val="1"/>
      <w:numFmt w:val="bullet"/>
      <w:lvlText w:val=""/>
      <w:lvlJc w:val="left"/>
      <w:pPr>
        <w:tabs>
          <w:tab w:val="num" w:pos="720"/>
        </w:tabs>
        <w:ind w:left="720" w:hanging="360"/>
      </w:pPr>
      <w:rPr>
        <w:rFonts w:ascii="Symbol" w:hAnsi="Symbol" w:hint="default"/>
        <w:b w:val="0"/>
        <w:i w:val="0"/>
        <w:sz w:val="24"/>
      </w:rPr>
    </w:lvl>
    <w:lvl w:ilvl="1" w:tplc="BC7C981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28A6F88"/>
    <w:multiLevelType w:val="hybridMultilevel"/>
    <w:tmpl w:val="512A1868"/>
    <w:lvl w:ilvl="0" w:tplc="C47E8EB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nsid w:val="16C24FDE"/>
    <w:multiLevelType w:val="hybridMultilevel"/>
    <w:tmpl w:val="8E4EA80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nsid w:val="1AF260A4"/>
    <w:multiLevelType w:val="multilevel"/>
    <w:tmpl w:val="E6B0AC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7D23FA"/>
    <w:multiLevelType w:val="hybridMultilevel"/>
    <w:tmpl w:val="1BE6A87A"/>
    <w:lvl w:ilvl="0" w:tplc="5A82869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212C43D8"/>
    <w:multiLevelType w:val="hybridMultilevel"/>
    <w:tmpl w:val="1164A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59112E"/>
    <w:multiLevelType w:val="hybridMultilevel"/>
    <w:tmpl w:val="AD901AC8"/>
    <w:lvl w:ilvl="0" w:tplc="6ED07C1A">
      <w:start w:val="1"/>
      <w:numFmt w:val="bullet"/>
      <w:lvlText w:val=""/>
      <w:lvlJc w:val="left"/>
      <w:pPr>
        <w:tabs>
          <w:tab w:val="num" w:pos="720"/>
        </w:tabs>
        <w:ind w:left="720" w:hanging="360"/>
      </w:pPr>
      <w:rPr>
        <w:rFonts w:ascii="Symbol" w:hAnsi="Symbol" w:hint="default"/>
        <w:b w:val="0"/>
        <w:i w:val="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2B355A9"/>
    <w:multiLevelType w:val="multilevel"/>
    <w:tmpl w:val="10FE63E2"/>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57D52E4"/>
    <w:multiLevelType w:val="hybridMultilevel"/>
    <w:tmpl w:val="5442D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F261E6"/>
    <w:multiLevelType w:val="multilevel"/>
    <w:tmpl w:val="EDEADFDA"/>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3591348"/>
    <w:multiLevelType w:val="hybridMultilevel"/>
    <w:tmpl w:val="A4CA4E02"/>
    <w:lvl w:ilvl="0" w:tplc="BE463D22">
      <w:start w:val="1"/>
      <w:numFmt w:val="bullet"/>
      <w:pStyle w:val="ListBullet"/>
      <w:lvlText w:val=""/>
      <w:lvlJc w:val="left"/>
      <w:pPr>
        <w:tabs>
          <w:tab w:val="num" w:pos="1440"/>
        </w:tabs>
        <w:ind w:left="1440" w:hanging="360"/>
      </w:pPr>
      <w:rPr>
        <w:rFonts w:ascii="Symbol" w:hAnsi="Symbol" w:hint="default"/>
        <w:sz w:val="24"/>
        <w:szCs w:val="24"/>
      </w:rPr>
    </w:lvl>
    <w:lvl w:ilvl="1" w:tplc="0C090003">
      <w:start w:val="1"/>
      <w:numFmt w:val="bullet"/>
      <w:lvlText w:val="o"/>
      <w:lvlJc w:val="left"/>
      <w:pPr>
        <w:tabs>
          <w:tab w:val="num" w:pos="2160"/>
        </w:tabs>
        <w:ind w:left="2160" w:hanging="360"/>
      </w:pPr>
      <w:rPr>
        <w:rFonts w:ascii="Courier New" w:hAnsi="Courier New" w:cs="Arial"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Arial"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Arial"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nsid w:val="33B97D05"/>
    <w:multiLevelType w:val="hybridMultilevel"/>
    <w:tmpl w:val="859E8D2C"/>
    <w:lvl w:ilvl="0" w:tplc="4328DD9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34531E5F"/>
    <w:multiLevelType w:val="hybridMultilevel"/>
    <w:tmpl w:val="25C20594"/>
    <w:lvl w:ilvl="0" w:tplc="7878F876">
      <w:start w:val="1"/>
      <w:numFmt w:val="lowerLetter"/>
      <w:pStyle w:val="ListNum"/>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nsid w:val="41EC40D7"/>
    <w:multiLevelType w:val="hybridMultilevel"/>
    <w:tmpl w:val="982C79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5505267"/>
    <w:multiLevelType w:val="hybridMultilevel"/>
    <w:tmpl w:val="E2580EE4"/>
    <w:lvl w:ilvl="0" w:tplc="E508E33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456F73CD"/>
    <w:multiLevelType w:val="multilevel"/>
    <w:tmpl w:val="8E7A7B36"/>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86A5F48"/>
    <w:multiLevelType w:val="hybridMultilevel"/>
    <w:tmpl w:val="24ECD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9591096"/>
    <w:multiLevelType w:val="multilevel"/>
    <w:tmpl w:val="1A14AFC0"/>
    <w:lvl w:ilvl="0">
      <w:start w:val="12"/>
      <w:numFmt w:val="decimal"/>
      <w:lvlText w:val="%1"/>
      <w:lvlJc w:val="left"/>
      <w:pPr>
        <w:ind w:left="420" w:hanging="420"/>
      </w:pPr>
      <w:rPr>
        <w:rFonts w:ascii="Arial" w:eastAsiaTheme="minorHAnsi" w:hAnsi="Arial" w:hint="default"/>
        <w:color w:val="0000FF" w:themeColor="hyperlink"/>
        <w:u w:val="single"/>
      </w:rPr>
    </w:lvl>
    <w:lvl w:ilvl="1">
      <w:start w:val="2"/>
      <w:numFmt w:val="decimal"/>
      <w:lvlText w:val="%1.%2"/>
      <w:lvlJc w:val="left"/>
      <w:pPr>
        <w:ind w:left="940" w:hanging="720"/>
      </w:pPr>
      <w:rPr>
        <w:rFonts w:ascii="Arial" w:eastAsiaTheme="minorHAnsi" w:hAnsi="Arial" w:hint="default"/>
        <w:color w:val="0000FF" w:themeColor="hyperlink"/>
        <w:u w:val="single"/>
      </w:rPr>
    </w:lvl>
    <w:lvl w:ilvl="2">
      <w:start w:val="1"/>
      <w:numFmt w:val="decimal"/>
      <w:lvlText w:val="%1.%2.%3"/>
      <w:lvlJc w:val="left"/>
      <w:pPr>
        <w:ind w:left="1160" w:hanging="720"/>
      </w:pPr>
      <w:rPr>
        <w:rFonts w:ascii="Arial" w:eastAsiaTheme="minorHAnsi" w:hAnsi="Arial" w:hint="default"/>
        <w:color w:val="0000FF" w:themeColor="hyperlink"/>
        <w:u w:val="single"/>
      </w:rPr>
    </w:lvl>
    <w:lvl w:ilvl="3">
      <w:start w:val="1"/>
      <w:numFmt w:val="decimal"/>
      <w:lvlText w:val="%1.%2.%3.%4"/>
      <w:lvlJc w:val="left"/>
      <w:pPr>
        <w:ind w:left="1740" w:hanging="1080"/>
      </w:pPr>
      <w:rPr>
        <w:rFonts w:ascii="Arial" w:eastAsiaTheme="minorHAnsi" w:hAnsi="Arial" w:hint="default"/>
        <w:color w:val="0000FF" w:themeColor="hyperlink"/>
        <w:u w:val="single"/>
      </w:rPr>
    </w:lvl>
    <w:lvl w:ilvl="4">
      <w:start w:val="1"/>
      <w:numFmt w:val="decimal"/>
      <w:lvlText w:val="%1.%2.%3.%4.%5"/>
      <w:lvlJc w:val="left"/>
      <w:pPr>
        <w:ind w:left="2320" w:hanging="1440"/>
      </w:pPr>
      <w:rPr>
        <w:rFonts w:ascii="Arial" w:eastAsiaTheme="minorHAnsi" w:hAnsi="Arial" w:hint="default"/>
        <w:color w:val="0000FF" w:themeColor="hyperlink"/>
        <w:u w:val="single"/>
      </w:rPr>
    </w:lvl>
    <w:lvl w:ilvl="5">
      <w:start w:val="1"/>
      <w:numFmt w:val="decimal"/>
      <w:lvlText w:val="%1.%2.%3.%4.%5.%6"/>
      <w:lvlJc w:val="left"/>
      <w:pPr>
        <w:ind w:left="2540" w:hanging="1440"/>
      </w:pPr>
      <w:rPr>
        <w:rFonts w:ascii="Arial" w:eastAsiaTheme="minorHAnsi" w:hAnsi="Arial" w:hint="default"/>
        <w:color w:val="0000FF" w:themeColor="hyperlink"/>
        <w:u w:val="single"/>
      </w:rPr>
    </w:lvl>
    <w:lvl w:ilvl="6">
      <w:start w:val="1"/>
      <w:numFmt w:val="decimal"/>
      <w:lvlText w:val="%1.%2.%3.%4.%5.%6.%7"/>
      <w:lvlJc w:val="left"/>
      <w:pPr>
        <w:ind w:left="3120" w:hanging="1800"/>
      </w:pPr>
      <w:rPr>
        <w:rFonts w:ascii="Arial" w:eastAsiaTheme="minorHAnsi" w:hAnsi="Arial" w:hint="default"/>
        <w:color w:val="0000FF" w:themeColor="hyperlink"/>
        <w:u w:val="single"/>
      </w:rPr>
    </w:lvl>
    <w:lvl w:ilvl="7">
      <w:start w:val="1"/>
      <w:numFmt w:val="decimal"/>
      <w:lvlText w:val="%1.%2.%3.%4.%5.%6.%7.%8"/>
      <w:lvlJc w:val="left"/>
      <w:pPr>
        <w:ind w:left="3340" w:hanging="1800"/>
      </w:pPr>
      <w:rPr>
        <w:rFonts w:ascii="Arial" w:eastAsiaTheme="minorHAnsi" w:hAnsi="Arial" w:hint="default"/>
        <w:color w:val="0000FF" w:themeColor="hyperlink"/>
        <w:u w:val="single"/>
      </w:rPr>
    </w:lvl>
    <w:lvl w:ilvl="8">
      <w:start w:val="1"/>
      <w:numFmt w:val="decimal"/>
      <w:lvlText w:val="%1.%2.%3.%4.%5.%6.%7.%8.%9"/>
      <w:lvlJc w:val="left"/>
      <w:pPr>
        <w:ind w:left="3920" w:hanging="2160"/>
      </w:pPr>
      <w:rPr>
        <w:rFonts w:ascii="Arial" w:eastAsiaTheme="minorHAnsi" w:hAnsi="Arial" w:hint="default"/>
        <w:color w:val="0000FF" w:themeColor="hyperlink"/>
        <w:u w:val="single"/>
      </w:rPr>
    </w:lvl>
  </w:abstractNum>
  <w:abstractNum w:abstractNumId="25">
    <w:nsid w:val="4A6264F6"/>
    <w:multiLevelType w:val="hybridMultilevel"/>
    <w:tmpl w:val="56A8EBEE"/>
    <w:lvl w:ilvl="0" w:tplc="B030BF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F1927B8"/>
    <w:multiLevelType w:val="hybridMultilevel"/>
    <w:tmpl w:val="121E7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3261C6F"/>
    <w:multiLevelType w:val="hybridMultilevel"/>
    <w:tmpl w:val="EB247582"/>
    <w:lvl w:ilvl="0" w:tplc="862A88BC">
      <w:start w:val="1"/>
      <w:numFmt w:val="bullet"/>
      <w:pStyle w:val="ListBull"/>
      <w:lvlText w:val=""/>
      <w:lvlJc w:val="left"/>
      <w:pPr>
        <w:ind w:left="1004" w:hanging="360"/>
      </w:pPr>
      <w:rPr>
        <w:rFonts w:ascii="Symbol" w:hAnsi="Symbol" w:hint="default"/>
        <w:sz w:val="18"/>
      </w:rPr>
    </w:lvl>
    <w:lvl w:ilvl="1" w:tplc="EEB4F16C">
      <w:numFmt w:val="bullet"/>
      <w:lvlText w:val="•"/>
      <w:lvlJc w:val="left"/>
      <w:pPr>
        <w:ind w:left="2084" w:hanging="720"/>
      </w:pPr>
      <w:rPr>
        <w:rFonts w:ascii="Arial" w:eastAsiaTheme="minorHAnsi" w:hAnsi="Arial" w:cs="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nsid w:val="576455E2"/>
    <w:multiLevelType w:val="hybridMultilevel"/>
    <w:tmpl w:val="FE686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BBA3344"/>
    <w:multiLevelType w:val="multilevel"/>
    <w:tmpl w:val="ED0EC1BA"/>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E274418"/>
    <w:multiLevelType w:val="hybridMultilevel"/>
    <w:tmpl w:val="0D5CE252"/>
    <w:lvl w:ilvl="0" w:tplc="F7D66688">
      <w:start w:val="1"/>
      <w:numFmt w:val="decimal"/>
      <w:pStyle w:val="NumList"/>
      <w:lvlText w:val="%1."/>
      <w:lvlJc w:val="left"/>
      <w:pPr>
        <w:ind w:left="851" w:hanging="360"/>
      </w:pPr>
      <w:rPr>
        <w:rFonts w:hint="default"/>
        <w:b/>
        <w:i w:val="0"/>
        <w:sz w:val="20"/>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1">
    <w:nsid w:val="5EBD36F5"/>
    <w:multiLevelType w:val="multilevel"/>
    <w:tmpl w:val="1084FD78"/>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23C5209"/>
    <w:multiLevelType w:val="hybridMultilevel"/>
    <w:tmpl w:val="E766E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98197C"/>
    <w:multiLevelType w:val="hybridMultilevel"/>
    <w:tmpl w:val="874E29FC"/>
    <w:lvl w:ilvl="0" w:tplc="DDE8B08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6FE67B7"/>
    <w:multiLevelType w:val="hybridMultilevel"/>
    <w:tmpl w:val="2C841D5A"/>
    <w:lvl w:ilvl="0" w:tplc="6ED07C1A">
      <w:start w:val="1"/>
      <w:numFmt w:val="bullet"/>
      <w:lvlText w:val=""/>
      <w:lvlJc w:val="left"/>
      <w:pPr>
        <w:tabs>
          <w:tab w:val="num" w:pos="720"/>
        </w:tabs>
        <w:ind w:left="720" w:hanging="360"/>
      </w:pPr>
      <w:rPr>
        <w:rFonts w:ascii="Symbol" w:hAnsi="Symbol" w:hint="default"/>
        <w:b w:val="0"/>
        <w:i w:val="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9C27855"/>
    <w:multiLevelType w:val="multilevel"/>
    <w:tmpl w:val="944A49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A616B82"/>
    <w:multiLevelType w:val="hybridMultilevel"/>
    <w:tmpl w:val="6D642DD2"/>
    <w:lvl w:ilvl="0" w:tplc="6ED07C1A">
      <w:start w:val="1"/>
      <w:numFmt w:val="bullet"/>
      <w:lvlText w:val=""/>
      <w:lvlJc w:val="left"/>
      <w:pPr>
        <w:tabs>
          <w:tab w:val="num" w:pos="720"/>
        </w:tabs>
        <w:ind w:left="720" w:hanging="360"/>
      </w:pPr>
      <w:rPr>
        <w:rFonts w:ascii="Symbol" w:hAnsi="Symbol" w:hint="default"/>
        <w:b w:val="0"/>
        <w:i w:val="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743B4D55"/>
    <w:multiLevelType w:val="hybridMultilevel"/>
    <w:tmpl w:val="F2F06380"/>
    <w:lvl w:ilvl="0" w:tplc="81EA5746">
      <w:start w:val="1"/>
      <w:numFmt w:val="bullet"/>
      <w:pStyle w:val="ListBull2"/>
      <w:lvlText w:val=""/>
      <w:lvlJc w:val="left"/>
      <w:pPr>
        <w:ind w:left="1134" w:hanging="360"/>
      </w:pPr>
      <w:rPr>
        <w:rFonts w:ascii="Symbol" w:hAnsi="Symbol" w:hint="default"/>
        <w:sz w:val="16"/>
      </w:rPr>
    </w:lvl>
    <w:lvl w:ilvl="1" w:tplc="0C090003" w:tentative="1">
      <w:start w:val="1"/>
      <w:numFmt w:val="bullet"/>
      <w:lvlText w:val="o"/>
      <w:lvlJc w:val="left"/>
      <w:pPr>
        <w:ind w:left="2575" w:hanging="360"/>
      </w:pPr>
      <w:rPr>
        <w:rFonts w:ascii="Courier New" w:hAnsi="Courier New" w:cs="Courier New" w:hint="default"/>
      </w:rPr>
    </w:lvl>
    <w:lvl w:ilvl="2" w:tplc="0C090005" w:tentative="1">
      <w:start w:val="1"/>
      <w:numFmt w:val="bullet"/>
      <w:lvlText w:val=""/>
      <w:lvlJc w:val="left"/>
      <w:pPr>
        <w:ind w:left="3295" w:hanging="360"/>
      </w:pPr>
      <w:rPr>
        <w:rFonts w:ascii="Wingdings" w:hAnsi="Wingdings" w:hint="default"/>
      </w:rPr>
    </w:lvl>
    <w:lvl w:ilvl="3" w:tplc="0C090001" w:tentative="1">
      <w:start w:val="1"/>
      <w:numFmt w:val="bullet"/>
      <w:lvlText w:val=""/>
      <w:lvlJc w:val="left"/>
      <w:pPr>
        <w:ind w:left="4015" w:hanging="360"/>
      </w:pPr>
      <w:rPr>
        <w:rFonts w:ascii="Symbol" w:hAnsi="Symbol" w:hint="default"/>
      </w:rPr>
    </w:lvl>
    <w:lvl w:ilvl="4" w:tplc="0C090003" w:tentative="1">
      <w:start w:val="1"/>
      <w:numFmt w:val="bullet"/>
      <w:lvlText w:val="o"/>
      <w:lvlJc w:val="left"/>
      <w:pPr>
        <w:ind w:left="4735" w:hanging="360"/>
      </w:pPr>
      <w:rPr>
        <w:rFonts w:ascii="Courier New" w:hAnsi="Courier New" w:cs="Courier New" w:hint="default"/>
      </w:rPr>
    </w:lvl>
    <w:lvl w:ilvl="5" w:tplc="0C090005" w:tentative="1">
      <w:start w:val="1"/>
      <w:numFmt w:val="bullet"/>
      <w:lvlText w:val=""/>
      <w:lvlJc w:val="left"/>
      <w:pPr>
        <w:ind w:left="5455" w:hanging="360"/>
      </w:pPr>
      <w:rPr>
        <w:rFonts w:ascii="Wingdings" w:hAnsi="Wingdings" w:hint="default"/>
      </w:rPr>
    </w:lvl>
    <w:lvl w:ilvl="6" w:tplc="0C090001" w:tentative="1">
      <w:start w:val="1"/>
      <w:numFmt w:val="bullet"/>
      <w:lvlText w:val=""/>
      <w:lvlJc w:val="left"/>
      <w:pPr>
        <w:ind w:left="6175" w:hanging="360"/>
      </w:pPr>
      <w:rPr>
        <w:rFonts w:ascii="Symbol" w:hAnsi="Symbol" w:hint="default"/>
      </w:rPr>
    </w:lvl>
    <w:lvl w:ilvl="7" w:tplc="0C090003" w:tentative="1">
      <w:start w:val="1"/>
      <w:numFmt w:val="bullet"/>
      <w:lvlText w:val="o"/>
      <w:lvlJc w:val="left"/>
      <w:pPr>
        <w:ind w:left="6895" w:hanging="360"/>
      </w:pPr>
      <w:rPr>
        <w:rFonts w:ascii="Courier New" w:hAnsi="Courier New" w:cs="Courier New" w:hint="default"/>
      </w:rPr>
    </w:lvl>
    <w:lvl w:ilvl="8" w:tplc="0C090005" w:tentative="1">
      <w:start w:val="1"/>
      <w:numFmt w:val="bullet"/>
      <w:lvlText w:val=""/>
      <w:lvlJc w:val="left"/>
      <w:pPr>
        <w:ind w:left="7615" w:hanging="360"/>
      </w:pPr>
      <w:rPr>
        <w:rFonts w:ascii="Wingdings" w:hAnsi="Wingdings" w:hint="default"/>
      </w:rPr>
    </w:lvl>
  </w:abstractNum>
  <w:abstractNum w:abstractNumId="38">
    <w:nsid w:val="7D3478FF"/>
    <w:multiLevelType w:val="hybridMultilevel"/>
    <w:tmpl w:val="E208C7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E055B59"/>
    <w:multiLevelType w:val="hybridMultilevel"/>
    <w:tmpl w:val="308A75A0"/>
    <w:lvl w:ilvl="0" w:tplc="E7A6720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nsid w:val="7E612BCF"/>
    <w:multiLevelType w:val="multilevel"/>
    <w:tmpl w:val="E1E8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5"/>
  </w:num>
  <w:num w:numId="3">
    <w:abstractNumId w:val="2"/>
  </w:num>
  <w:num w:numId="4">
    <w:abstractNumId w:val="37"/>
  </w:num>
  <w:num w:numId="5">
    <w:abstractNumId w:val="27"/>
  </w:num>
  <w:num w:numId="6">
    <w:abstractNumId w:val="19"/>
  </w:num>
  <w:num w:numId="7">
    <w:abstractNumId w:val="12"/>
  </w:num>
  <w:num w:numId="8">
    <w:abstractNumId w:val="26"/>
  </w:num>
  <w:num w:numId="9">
    <w:abstractNumId w:val="6"/>
  </w:num>
  <w:num w:numId="10">
    <w:abstractNumId w:val="33"/>
  </w:num>
  <w:num w:numId="11">
    <w:abstractNumId w:val="9"/>
  </w:num>
  <w:num w:numId="12">
    <w:abstractNumId w:val="8"/>
  </w:num>
  <w:num w:numId="13">
    <w:abstractNumId w:val="18"/>
  </w:num>
  <w:num w:numId="14">
    <w:abstractNumId w:val="11"/>
  </w:num>
  <w:num w:numId="15">
    <w:abstractNumId w:val="21"/>
  </w:num>
  <w:num w:numId="16">
    <w:abstractNumId w:val="39"/>
  </w:num>
  <w:num w:numId="17">
    <w:abstractNumId w:val="24"/>
  </w:num>
  <w:num w:numId="18">
    <w:abstractNumId w:val="7"/>
  </w:num>
  <w:num w:numId="19">
    <w:abstractNumId w:val="28"/>
  </w:num>
  <w:num w:numId="20">
    <w:abstractNumId w:val="30"/>
  </w:num>
  <w:num w:numId="21">
    <w:abstractNumId w:val="23"/>
  </w:num>
  <w:num w:numId="22">
    <w:abstractNumId w:val="17"/>
  </w:num>
  <w:num w:numId="23">
    <w:abstractNumId w:val="34"/>
  </w:num>
  <w:num w:numId="24">
    <w:abstractNumId w:val="36"/>
  </w:num>
  <w:num w:numId="25">
    <w:abstractNumId w:val="13"/>
  </w:num>
  <w:num w:numId="26">
    <w:abstractNumId w:val="32"/>
  </w:num>
  <w:num w:numId="27">
    <w:abstractNumId w:val="3"/>
  </w:num>
  <w:num w:numId="28">
    <w:abstractNumId w:val="0"/>
  </w:num>
  <w:num w:numId="29">
    <w:abstractNumId w:val="15"/>
  </w:num>
  <w:num w:numId="30">
    <w:abstractNumId w:val="37"/>
  </w:num>
  <w:num w:numId="31">
    <w:abstractNumId w:val="40"/>
  </w:num>
  <w:num w:numId="32">
    <w:abstractNumId w:val="5"/>
  </w:num>
  <w:num w:numId="33">
    <w:abstractNumId w:val="2"/>
  </w:num>
  <w:num w:numId="34">
    <w:abstractNumId w:val="2"/>
    <w:lvlOverride w:ilvl="0">
      <w:startOverride w:val="3"/>
    </w:lvlOverride>
  </w:num>
  <w:num w:numId="35">
    <w:abstractNumId w:val="38"/>
  </w:num>
  <w:num w:numId="36">
    <w:abstractNumId w:val="2"/>
  </w:num>
  <w:num w:numId="37">
    <w:abstractNumId w:val="1"/>
  </w:num>
  <w:num w:numId="38">
    <w:abstractNumId w:val="20"/>
  </w:num>
  <w:num w:numId="39">
    <w:abstractNumId w:val="25"/>
  </w:num>
  <w:num w:numId="40">
    <w:abstractNumId w:val="22"/>
  </w:num>
  <w:num w:numId="41">
    <w:abstractNumId w:val="14"/>
  </w:num>
  <w:num w:numId="42">
    <w:abstractNumId w:val="29"/>
  </w:num>
  <w:num w:numId="43">
    <w:abstractNumId w:val="31"/>
  </w:num>
  <w:num w:numId="44">
    <w:abstractNumId w:val="4"/>
  </w:num>
  <w:num w:numId="4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jo Consultancy">
    <w15:presenceInfo w15:providerId="Windows Live" w15:userId="33361e21a31a86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formatting="1" w:enforcement="1" w:cryptProviderType="rsaFull" w:cryptAlgorithmClass="hash" w:cryptAlgorithmType="typeAny" w:cryptAlgorithmSid="4" w:cryptSpinCount="100000" w:hash="Dc5jvKDdq7iG6HbFmSjm8EjG1+c=" w:salt="p86VAwYdlfS9huF1Le+HH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BA"/>
    <w:rsid w:val="00000263"/>
    <w:rsid w:val="00001AD4"/>
    <w:rsid w:val="00004852"/>
    <w:rsid w:val="000050CE"/>
    <w:rsid w:val="000107B7"/>
    <w:rsid w:val="00010BEB"/>
    <w:rsid w:val="00014A97"/>
    <w:rsid w:val="00016989"/>
    <w:rsid w:val="0002059C"/>
    <w:rsid w:val="0002122F"/>
    <w:rsid w:val="00022767"/>
    <w:rsid w:val="000255DB"/>
    <w:rsid w:val="000258DC"/>
    <w:rsid w:val="000260C0"/>
    <w:rsid w:val="000268B6"/>
    <w:rsid w:val="00027DB2"/>
    <w:rsid w:val="00033E9E"/>
    <w:rsid w:val="000347B3"/>
    <w:rsid w:val="00040D60"/>
    <w:rsid w:val="000412CD"/>
    <w:rsid w:val="00041FD0"/>
    <w:rsid w:val="00043299"/>
    <w:rsid w:val="000456FF"/>
    <w:rsid w:val="0004670A"/>
    <w:rsid w:val="000475A6"/>
    <w:rsid w:val="000564D4"/>
    <w:rsid w:val="000579CE"/>
    <w:rsid w:val="00063059"/>
    <w:rsid w:val="000701AB"/>
    <w:rsid w:val="00071DC1"/>
    <w:rsid w:val="000741BB"/>
    <w:rsid w:val="00074365"/>
    <w:rsid w:val="00076FD4"/>
    <w:rsid w:val="00081CA3"/>
    <w:rsid w:val="0008431C"/>
    <w:rsid w:val="00085202"/>
    <w:rsid w:val="0008583C"/>
    <w:rsid w:val="00086093"/>
    <w:rsid w:val="000926E2"/>
    <w:rsid w:val="0009580A"/>
    <w:rsid w:val="000A4EB5"/>
    <w:rsid w:val="000B04E7"/>
    <w:rsid w:val="000B1277"/>
    <w:rsid w:val="000B4C00"/>
    <w:rsid w:val="000B4F08"/>
    <w:rsid w:val="000B51F4"/>
    <w:rsid w:val="000C03E7"/>
    <w:rsid w:val="000D54D4"/>
    <w:rsid w:val="000D6737"/>
    <w:rsid w:val="000E119B"/>
    <w:rsid w:val="000E2988"/>
    <w:rsid w:val="000E3A42"/>
    <w:rsid w:val="000E7C3B"/>
    <w:rsid w:val="000F0A9F"/>
    <w:rsid w:val="000F2BC6"/>
    <w:rsid w:val="000F3216"/>
    <w:rsid w:val="000F72E5"/>
    <w:rsid w:val="00101104"/>
    <w:rsid w:val="00103715"/>
    <w:rsid w:val="0010620D"/>
    <w:rsid w:val="00110622"/>
    <w:rsid w:val="00111EC0"/>
    <w:rsid w:val="00115CFE"/>
    <w:rsid w:val="00115DD7"/>
    <w:rsid w:val="00117B93"/>
    <w:rsid w:val="001217FD"/>
    <w:rsid w:val="00124DA8"/>
    <w:rsid w:val="00130440"/>
    <w:rsid w:val="00130F78"/>
    <w:rsid w:val="0013357E"/>
    <w:rsid w:val="0013549C"/>
    <w:rsid w:val="00136F5A"/>
    <w:rsid w:val="001479B4"/>
    <w:rsid w:val="001515A3"/>
    <w:rsid w:val="001520B2"/>
    <w:rsid w:val="00164E97"/>
    <w:rsid w:val="0017378F"/>
    <w:rsid w:val="00175150"/>
    <w:rsid w:val="0017585E"/>
    <w:rsid w:val="001779C7"/>
    <w:rsid w:val="00180A2E"/>
    <w:rsid w:val="001842AF"/>
    <w:rsid w:val="001872E1"/>
    <w:rsid w:val="00187F22"/>
    <w:rsid w:val="00190FBD"/>
    <w:rsid w:val="001928F5"/>
    <w:rsid w:val="00195337"/>
    <w:rsid w:val="001A1130"/>
    <w:rsid w:val="001A2168"/>
    <w:rsid w:val="001A4325"/>
    <w:rsid w:val="001A5FA3"/>
    <w:rsid w:val="001B3F9D"/>
    <w:rsid w:val="001B463F"/>
    <w:rsid w:val="001C00E1"/>
    <w:rsid w:val="001C1C15"/>
    <w:rsid w:val="001C1EC4"/>
    <w:rsid w:val="001C3040"/>
    <w:rsid w:val="001C5471"/>
    <w:rsid w:val="001C5711"/>
    <w:rsid w:val="001D0E82"/>
    <w:rsid w:val="001D20FE"/>
    <w:rsid w:val="001D55BD"/>
    <w:rsid w:val="001D57B1"/>
    <w:rsid w:val="001E0D7F"/>
    <w:rsid w:val="001E22D7"/>
    <w:rsid w:val="001E3909"/>
    <w:rsid w:val="001E65E7"/>
    <w:rsid w:val="001E66A3"/>
    <w:rsid w:val="001F29B7"/>
    <w:rsid w:val="001F48AD"/>
    <w:rsid w:val="00204A09"/>
    <w:rsid w:val="002053AB"/>
    <w:rsid w:val="00207C83"/>
    <w:rsid w:val="002137AA"/>
    <w:rsid w:val="00215206"/>
    <w:rsid w:val="00220F33"/>
    <w:rsid w:val="00221CC0"/>
    <w:rsid w:val="00230880"/>
    <w:rsid w:val="00231C12"/>
    <w:rsid w:val="00235117"/>
    <w:rsid w:val="002401E0"/>
    <w:rsid w:val="002419B2"/>
    <w:rsid w:val="0024788F"/>
    <w:rsid w:val="00247B5D"/>
    <w:rsid w:val="00251CF0"/>
    <w:rsid w:val="002531EA"/>
    <w:rsid w:val="00254374"/>
    <w:rsid w:val="00255D92"/>
    <w:rsid w:val="00256A60"/>
    <w:rsid w:val="0025747E"/>
    <w:rsid w:val="00257540"/>
    <w:rsid w:val="00257613"/>
    <w:rsid w:val="00257DB3"/>
    <w:rsid w:val="002631F7"/>
    <w:rsid w:val="00263993"/>
    <w:rsid w:val="00265774"/>
    <w:rsid w:val="00274DF0"/>
    <w:rsid w:val="00275CBC"/>
    <w:rsid w:val="00276388"/>
    <w:rsid w:val="00276EF3"/>
    <w:rsid w:val="002771A1"/>
    <w:rsid w:val="00281319"/>
    <w:rsid w:val="002828DF"/>
    <w:rsid w:val="00283EEC"/>
    <w:rsid w:val="00285D57"/>
    <w:rsid w:val="00293F09"/>
    <w:rsid w:val="002940A8"/>
    <w:rsid w:val="00294823"/>
    <w:rsid w:val="00297ECD"/>
    <w:rsid w:val="002A0AEF"/>
    <w:rsid w:val="002A61A1"/>
    <w:rsid w:val="002B00DA"/>
    <w:rsid w:val="002B01D4"/>
    <w:rsid w:val="002B4D3F"/>
    <w:rsid w:val="002C063E"/>
    <w:rsid w:val="002C1CDF"/>
    <w:rsid w:val="002C1E55"/>
    <w:rsid w:val="002C2C9E"/>
    <w:rsid w:val="002C2DF7"/>
    <w:rsid w:val="002C3B94"/>
    <w:rsid w:val="002C42D4"/>
    <w:rsid w:val="002C4488"/>
    <w:rsid w:val="002C6049"/>
    <w:rsid w:val="002C6EEB"/>
    <w:rsid w:val="002C76A9"/>
    <w:rsid w:val="002D2BBE"/>
    <w:rsid w:val="002D42B4"/>
    <w:rsid w:val="002D4C8A"/>
    <w:rsid w:val="002D5929"/>
    <w:rsid w:val="002D6DC2"/>
    <w:rsid w:val="002E0D95"/>
    <w:rsid w:val="002F2031"/>
    <w:rsid w:val="003003B1"/>
    <w:rsid w:val="00300735"/>
    <w:rsid w:val="0030709A"/>
    <w:rsid w:val="003126AC"/>
    <w:rsid w:val="0031280B"/>
    <w:rsid w:val="00313DEF"/>
    <w:rsid w:val="003201E8"/>
    <w:rsid w:val="003203AB"/>
    <w:rsid w:val="00323749"/>
    <w:rsid w:val="00324ED5"/>
    <w:rsid w:val="00327CFF"/>
    <w:rsid w:val="003300E4"/>
    <w:rsid w:val="00331EC5"/>
    <w:rsid w:val="003352A1"/>
    <w:rsid w:val="00341A8A"/>
    <w:rsid w:val="003423B9"/>
    <w:rsid w:val="00344943"/>
    <w:rsid w:val="00345DF0"/>
    <w:rsid w:val="00351134"/>
    <w:rsid w:val="00356D5B"/>
    <w:rsid w:val="003570D0"/>
    <w:rsid w:val="00357BAF"/>
    <w:rsid w:val="003676D5"/>
    <w:rsid w:val="00376675"/>
    <w:rsid w:val="003770C8"/>
    <w:rsid w:val="00377365"/>
    <w:rsid w:val="00380A9B"/>
    <w:rsid w:val="0038287E"/>
    <w:rsid w:val="0038475F"/>
    <w:rsid w:val="003948A3"/>
    <w:rsid w:val="00395735"/>
    <w:rsid w:val="003A6A83"/>
    <w:rsid w:val="003A78D8"/>
    <w:rsid w:val="003B4EF7"/>
    <w:rsid w:val="003B60BC"/>
    <w:rsid w:val="003C1347"/>
    <w:rsid w:val="003C358B"/>
    <w:rsid w:val="003C4A84"/>
    <w:rsid w:val="003D28C8"/>
    <w:rsid w:val="003D31ED"/>
    <w:rsid w:val="003D3D1C"/>
    <w:rsid w:val="003E0557"/>
    <w:rsid w:val="003E1708"/>
    <w:rsid w:val="003E214B"/>
    <w:rsid w:val="003E624C"/>
    <w:rsid w:val="003E6C01"/>
    <w:rsid w:val="003E6FA1"/>
    <w:rsid w:val="003E7123"/>
    <w:rsid w:val="003F4532"/>
    <w:rsid w:val="004012EF"/>
    <w:rsid w:val="004035C0"/>
    <w:rsid w:val="004071E4"/>
    <w:rsid w:val="004079AA"/>
    <w:rsid w:val="00407E5A"/>
    <w:rsid w:val="00414BEA"/>
    <w:rsid w:val="00414D77"/>
    <w:rsid w:val="004173FC"/>
    <w:rsid w:val="00417A29"/>
    <w:rsid w:val="00420D79"/>
    <w:rsid w:val="0042109B"/>
    <w:rsid w:val="00422AFB"/>
    <w:rsid w:val="00426E80"/>
    <w:rsid w:val="00427034"/>
    <w:rsid w:val="00432EA5"/>
    <w:rsid w:val="00433C6A"/>
    <w:rsid w:val="0043511B"/>
    <w:rsid w:val="0044094E"/>
    <w:rsid w:val="00444478"/>
    <w:rsid w:val="00446DA7"/>
    <w:rsid w:val="004473FF"/>
    <w:rsid w:val="004536FF"/>
    <w:rsid w:val="004547BD"/>
    <w:rsid w:val="00457FC0"/>
    <w:rsid w:val="004755A1"/>
    <w:rsid w:val="00481955"/>
    <w:rsid w:val="0048324C"/>
    <w:rsid w:val="00484841"/>
    <w:rsid w:val="004854AF"/>
    <w:rsid w:val="004858AA"/>
    <w:rsid w:val="004A40A2"/>
    <w:rsid w:val="004A614A"/>
    <w:rsid w:val="004B17BD"/>
    <w:rsid w:val="004B1E46"/>
    <w:rsid w:val="004B23FD"/>
    <w:rsid w:val="004B6A96"/>
    <w:rsid w:val="004B7D61"/>
    <w:rsid w:val="004C379D"/>
    <w:rsid w:val="004D1398"/>
    <w:rsid w:val="004D2DEA"/>
    <w:rsid w:val="004E3058"/>
    <w:rsid w:val="004E31C0"/>
    <w:rsid w:val="004E5784"/>
    <w:rsid w:val="004E6023"/>
    <w:rsid w:val="004F0486"/>
    <w:rsid w:val="004F3EB5"/>
    <w:rsid w:val="004F42D6"/>
    <w:rsid w:val="004F516C"/>
    <w:rsid w:val="004F5CDB"/>
    <w:rsid w:val="004F6924"/>
    <w:rsid w:val="004F7216"/>
    <w:rsid w:val="004F75A9"/>
    <w:rsid w:val="00503629"/>
    <w:rsid w:val="00503DE6"/>
    <w:rsid w:val="0050526A"/>
    <w:rsid w:val="00512BCE"/>
    <w:rsid w:val="00513B93"/>
    <w:rsid w:val="00516669"/>
    <w:rsid w:val="00520249"/>
    <w:rsid w:val="00520708"/>
    <w:rsid w:val="00522A77"/>
    <w:rsid w:val="00523096"/>
    <w:rsid w:val="00524CEF"/>
    <w:rsid w:val="00526C63"/>
    <w:rsid w:val="005319D4"/>
    <w:rsid w:val="00536135"/>
    <w:rsid w:val="0054052D"/>
    <w:rsid w:val="00540B80"/>
    <w:rsid w:val="005423C9"/>
    <w:rsid w:val="005427DE"/>
    <w:rsid w:val="00546B32"/>
    <w:rsid w:val="00547CD2"/>
    <w:rsid w:val="00553120"/>
    <w:rsid w:val="005539AD"/>
    <w:rsid w:val="00553CFF"/>
    <w:rsid w:val="005549DF"/>
    <w:rsid w:val="00556CF0"/>
    <w:rsid w:val="00556EA3"/>
    <w:rsid w:val="00557977"/>
    <w:rsid w:val="005602D7"/>
    <w:rsid w:val="0056092C"/>
    <w:rsid w:val="00561A5E"/>
    <w:rsid w:val="0056285B"/>
    <w:rsid w:val="00563442"/>
    <w:rsid w:val="00563F80"/>
    <w:rsid w:val="00565FEC"/>
    <w:rsid w:val="0056689A"/>
    <w:rsid w:val="00566F82"/>
    <w:rsid w:val="005676C5"/>
    <w:rsid w:val="0057033C"/>
    <w:rsid w:val="00570BFE"/>
    <w:rsid w:val="005720DF"/>
    <w:rsid w:val="005727A4"/>
    <w:rsid w:val="005740FF"/>
    <w:rsid w:val="005753A0"/>
    <w:rsid w:val="005818F2"/>
    <w:rsid w:val="005869E8"/>
    <w:rsid w:val="005921A4"/>
    <w:rsid w:val="00593152"/>
    <w:rsid w:val="005933D3"/>
    <w:rsid w:val="00593D6A"/>
    <w:rsid w:val="005A09D5"/>
    <w:rsid w:val="005A3630"/>
    <w:rsid w:val="005A6D06"/>
    <w:rsid w:val="005A716F"/>
    <w:rsid w:val="005A7579"/>
    <w:rsid w:val="005B079E"/>
    <w:rsid w:val="005B3212"/>
    <w:rsid w:val="005B4B6A"/>
    <w:rsid w:val="005B6481"/>
    <w:rsid w:val="005C10BF"/>
    <w:rsid w:val="005C5646"/>
    <w:rsid w:val="005D4834"/>
    <w:rsid w:val="005D591C"/>
    <w:rsid w:val="005D5DC9"/>
    <w:rsid w:val="005E529B"/>
    <w:rsid w:val="005E5734"/>
    <w:rsid w:val="005F26CA"/>
    <w:rsid w:val="005F28DF"/>
    <w:rsid w:val="005F315E"/>
    <w:rsid w:val="005F33D8"/>
    <w:rsid w:val="005F730F"/>
    <w:rsid w:val="005F7474"/>
    <w:rsid w:val="005F7AE9"/>
    <w:rsid w:val="00601375"/>
    <w:rsid w:val="00605361"/>
    <w:rsid w:val="006054AD"/>
    <w:rsid w:val="006063B0"/>
    <w:rsid w:val="006063CD"/>
    <w:rsid w:val="00607777"/>
    <w:rsid w:val="0061161E"/>
    <w:rsid w:val="0061255B"/>
    <w:rsid w:val="00613DD3"/>
    <w:rsid w:val="0062047E"/>
    <w:rsid w:val="006244BC"/>
    <w:rsid w:val="00625DBD"/>
    <w:rsid w:val="00627EC1"/>
    <w:rsid w:val="00630F9B"/>
    <w:rsid w:val="006314BA"/>
    <w:rsid w:val="00631D2B"/>
    <w:rsid w:val="0063494C"/>
    <w:rsid w:val="00635303"/>
    <w:rsid w:val="00636BB2"/>
    <w:rsid w:val="006422BF"/>
    <w:rsid w:val="0064441E"/>
    <w:rsid w:val="006455E1"/>
    <w:rsid w:val="00646501"/>
    <w:rsid w:val="00646B13"/>
    <w:rsid w:val="00650FDF"/>
    <w:rsid w:val="0065251B"/>
    <w:rsid w:val="0067236E"/>
    <w:rsid w:val="00673314"/>
    <w:rsid w:val="006738C8"/>
    <w:rsid w:val="006761B8"/>
    <w:rsid w:val="006768EA"/>
    <w:rsid w:val="00676FBC"/>
    <w:rsid w:val="0068058C"/>
    <w:rsid w:val="006829C9"/>
    <w:rsid w:val="00682AE1"/>
    <w:rsid w:val="006865E1"/>
    <w:rsid w:val="00686C47"/>
    <w:rsid w:val="006915EE"/>
    <w:rsid w:val="00692C37"/>
    <w:rsid w:val="00695D40"/>
    <w:rsid w:val="00697B30"/>
    <w:rsid w:val="006A1B14"/>
    <w:rsid w:val="006A2604"/>
    <w:rsid w:val="006A2A8D"/>
    <w:rsid w:val="006A2CD8"/>
    <w:rsid w:val="006A30B0"/>
    <w:rsid w:val="006B0C8C"/>
    <w:rsid w:val="006B0ED4"/>
    <w:rsid w:val="006B2F43"/>
    <w:rsid w:val="006B3115"/>
    <w:rsid w:val="006B6213"/>
    <w:rsid w:val="006B7702"/>
    <w:rsid w:val="006C01B7"/>
    <w:rsid w:val="006C0D16"/>
    <w:rsid w:val="006C1CDE"/>
    <w:rsid w:val="006C3774"/>
    <w:rsid w:val="006C71D4"/>
    <w:rsid w:val="006D01EE"/>
    <w:rsid w:val="006D0574"/>
    <w:rsid w:val="006D1A12"/>
    <w:rsid w:val="006D2CCC"/>
    <w:rsid w:val="006D2DE0"/>
    <w:rsid w:val="006D44D5"/>
    <w:rsid w:val="006D5BFA"/>
    <w:rsid w:val="006D648E"/>
    <w:rsid w:val="006D6B34"/>
    <w:rsid w:val="006E34DC"/>
    <w:rsid w:val="006E7B61"/>
    <w:rsid w:val="006F0D35"/>
    <w:rsid w:val="006F1F8C"/>
    <w:rsid w:val="006F37FE"/>
    <w:rsid w:val="006F5315"/>
    <w:rsid w:val="006F556C"/>
    <w:rsid w:val="0070159B"/>
    <w:rsid w:val="0070310D"/>
    <w:rsid w:val="00714290"/>
    <w:rsid w:val="00714BC0"/>
    <w:rsid w:val="00716C00"/>
    <w:rsid w:val="00722DB2"/>
    <w:rsid w:val="00723665"/>
    <w:rsid w:val="00724D54"/>
    <w:rsid w:val="007263A5"/>
    <w:rsid w:val="007302EE"/>
    <w:rsid w:val="007303E0"/>
    <w:rsid w:val="0073208D"/>
    <w:rsid w:val="00734F16"/>
    <w:rsid w:val="00740D0E"/>
    <w:rsid w:val="00742954"/>
    <w:rsid w:val="007468B2"/>
    <w:rsid w:val="00746BA7"/>
    <w:rsid w:val="00753483"/>
    <w:rsid w:val="00754A90"/>
    <w:rsid w:val="00755FF0"/>
    <w:rsid w:val="00756F08"/>
    <w:rsid w:val="0076560F"/>
    <w:rsid w:val="00770404"/>
    <w:rsid w:val="00780708"/>
    <w:rsid w:val="00781CAA"/>
    <w:rsid w:val="0078371E"/>
    <w:rsid w:val="00791724"/>
    <w:rsid w:val="007927CA"/>
    <w:rsid w:val="007956C6"/>
    <w:rsid w:val="0079672A"/>
    <w:rsid w:val="00796FD3"/>
    <w:rsid w:val="007A2BEB"/>
    <w:rsid w:val="007A66FC"/>
    <w:rsid w:val="007A6B0C"/>
    <w:rsid w:val="007A7CED"/>
    <w:rsid w:val="007B000A"/>
    <w:rsid w:val="007B15EA"/>
    <w:rsid w:val="007B20F6"/>
    <w:rsid w:val="007B3B92"/>
    <w:rsid w:val="007B6688"/>
    <w:rsid w:val="007C4DB7"/>
    <w:rsid w:val="007C4DCD"/>
    <w:rsid w:val="007C698E"/>
    <w:rsid w:val="007D28D8"/>
    <w:rsid w:val="007D571E"/>
    <w:rsid w:val="007E1EF7"/>
    <w:rsid w:val="007E60A5"/>
    <w:rsid w:val="007E6E16"/>
    <w:rsid w:val="007E793C"/>
    <w:rsid w:val="007F0CA1"/>
    <w:rsid w:val="007F3586"/>
    <w:rsid w:val="007F42FD"/>
    <w:rsid w:val="007F571F"/>
    <w:rsid w:val="007F660D"/>
    <w:rsid w:val="00806FA2"/>
    <w:rsid w:val="008112BB"/>
    <w:rsid w:val="00811412"/>
    <w:rsid w:val="008122C2"/>
    <w:rsid w:val="00815528"/>
    <w:rsid w:val="00820959"/>
    <w:rsid w:val="00821A4C"/>
    <w:rsid w:val="00823828"/>
    <w:rsid w:val="00836D29"/>
    <w:rsid w:val="008406E9"/>
    <w:rsid w:val="00841F41"/>
    <w:rsid w:val="008462C9"/>
    <w:rsid w:val="00851514"/>
    <w:rsid w:val="00851B64"/>
    <w:rsid w:val="00852F85"/>
    <w:rsid w:val="00854673"/>
    <w:rsid w:val="00857653"/>
    <w:rsid w:val="008616AC"/>
    <w:rsid w:val="00861C3B"/>
    <w:rsid w:val="00862B3E"/>
    <w:rsid w:val="00864F9F"/>
    <w:rsid w:val="00865453"/>
    <w:rsid w:val="00866D40"/>
    <w:rsid w:val="0086776F"/>
    <w:rsid w:val="00867791"/>
    <w:rsid w:val="00873190"/>
    <w:rsid w:val="00884B12"/>
    <w:rsid w:val="00887616"/>
    <w:rsid w:val="00887C5B"/>
    <w:rsid w:val="008923E6"/>
    <w:rsid w:val="008A2281"/>
    <w:rsid w:val="008A2E69"/>
    <w:rsid w:val="008A65C9"/>
    <w:rsid w:val="008A73EB"/>
    <w:rsid w:val="008B130D"/>
    <w:rsid w:val="008B46C2"/>
    <w:rsid w:val="008B7153"/>
    <w:rsid w:val="008B7D71"/>
    <w:rsid w:val="008C0378"/>
    <w:rsid w:val="008C3AB9"/>
    <w:rsid w:val="008C3B71"/>
    <w:rsid w:val="008C702A"/>
    <w:rsid w:val="008D0A61"/>
    <w:rsid w:val="008D2263"/>
    <w:rsid w:val="008D2BF9"/>
    <w:rsid w:val="008D4CC2"/>
    <w:rsid w:val="008F06B2"/>
    <w:rsid w:val="008F06C9"/>
    <w:rsid w:val="00901B63"/>
    <w:rsid w:val="00901CA3"/>
    <w:rsid w:val="00913A9F"/>
    <w:rsid w:val="009169E3"/>
    <w:rsid w:val="0092295B"/>
    <w:rsid w:val="00925603"/>
    <w:rsid w:val="00926729"/>
    <w:rsid w:val="009346EB"/>
    <w:rsid w:val="0094311C"/>
    <w:rsid w:val="00957342"/>
    <w:rsid w:val="009630BD"/>
    <w:rsid w:val="0096546A"/>
    <w:rsid w:val="00965F6B"/>
    <w:rsid w:val="009710F1"/>
    <w:rsid w:val="009741C1"/>
    <w:rsid w:val="0098162A"/>
    <w:rsid w:val="00982329"/>
    <w:rsid w:val="00982F82"/>
    <w:rsid w:val="00983C48"/>
    <w:rsid w:val="00984D98"/>
    <w:rsid w:val="00985B11"/>
    <w:rsid w:val="009901B7"/>
    <w:rsid w:val="00992D24"/>
    <w:rsid w:val="00994B94"/>
    <w:rsid w:val="00994F09"/>
    <w:rsid w:val="009A0A10"/>
    <w:rsid w:val="009A1CBE"/>
    <w:rsid w:val="009A37C5"/>
    <w:rsid w:val="009A58A8"/>
    <w:rsid w:val="009A6808"/>
    <w:rsid w:val="009B02DD"/>
    <w:rsid w:val="009B3CA3"/>
    <w:rsid w:val="009B3F51"/>
    <w:rsid w:val="009B609E"/>
    <w:rsid w:val="009C0096"/>
    <w:rsid w:val="009C0DD2"/>
    <w:rsid w:val="009C29C5"/>
    <w:rsid w:val="009C4B71"/>
    <w:rsid w:val="009C580A"/>
    <w:rsid w:val="009C78E6"/>
    <w:rsid w:val="009D118E"/>
    <w:rsid w:val="009D1815"/>
    <w:rsid w:val="009D1B5C"/>
    <w:rsid w:val="009E1940"/>
    <w:rsid w:val="009E2C0C"/>
    <w:rsid w:val="009E2D95"/>
    <w:rsid w:val="009E57B4"/>
    <w:rsid w:val="009F0872"/>
    <w:rsid w:val="009F0CB0"/>
    <w:rsid w:val="00A00465"/>
    <w:rsid w:val="00A00627"/>
    <w:rsid w:val="00A01030"/>
    <w:rsid w:val="00A0257D"/>
    <w:rsid w:val="00A0332A"/>
    <w:rsid w:val="00A0337D"/>
    <w:rsid w:val="00A0612C"/>
    <w:rsid w:val="00A10607"/>
    <w:rsid w:val="00A11B3D"/>
    <w:rsid w:val="00A12FCB"/>
    <w:rsid w:val="00A153FF"/>
    <w:rsid w:val="00A17553"/>
    <w:rsid w:val="00A17E1B"/>
    <w:rsid w:val="00A32C65"/>
    <w:rsid w:val="00A364AE"/>
    <w:rsid w:val="00A43E99"/>
    <w:rsid w:val="00A51058"/>
    <w:rsid w:val="00A51536"/>
    <w:rsid w:val="00A5270A"/>
    <w:rsid w:val="00A528A7"/>
    <w:rsid w:val="00A549F8"/>
    <w:rsid w:val="00A56A53"/>
    <w:rsid w:val="00A6023E"/>
    <w:rsid w:val="00A60C07"/>
    <w:rsid w:val="00A61C06"/>
    <w:rsid w:val="00A621D3"/>
    <w:rsid w:val="00A63845"/>
    <w:rsid w:val="00A65451"/>
    <w:rsid w:val="00A67D93"/>
    <w:rsid w:val="00A70D59"/>
    <w:rsid w:val="00A732AA"/>
    <w:rsid w:val="00A733B5"/>
    <w:rsid w:val="00A734EB"/>
    <w:rsid w:val="00A7449B"/>
    <w:rsid w:val="00A74825"/>
    <w:rsid w:val="00A834FA"/>
    <w:rsid w:val="00A8589B"/>
    <w:rsid w:val="00A859DC"/>
    <w:rsid w:val="00A916C3"/>
    <w:rsid w:val="00A96698"/>
    <w:rsid w:val="00AA199A"/>
    <w:rsid w:val="00AA4278"/>
    <w:rsid w:val="00AB044C"/>
    <w:rsid w:val="00AB056A"/>
    <w:rsid w:val="00AB17A8"/>
    <w:rsid w:val="00AB1BCC"/>
    <w:rsid w:val="00AB249D"/>
    <w:rsid w:val="00AB35F3"/>
    <w:rsid w:val="00AB4B2A"/>
    <w:rsid w:val="00AB7E0D"/>
    <w:rsid w:val="00AC07C0"/>
    <w:rsid w:val="00AC2646"/>
    <w:rsid w:val="00AC403B"/>
    <w:rsid w:val="00AC5CF2"/>
    <w:rsid w:val="00AC6201"/>
    <w:rsid w:val="00AC76A3"/>
    <w:rsid w:val="00AD0B8D"/>
    <w:rsid w:val="00AD161A"/>
    <w:rsid w:val="00AD3CC5"/>
    <w:rsid w:val="00AD4550"/>
    <w:rsid w:val="00AD4743"/>
    <w:rsid w:val="00AD47F8"/>
    <w:rsid w:val="00AD4BAA"/>
    <w:rsid w:val="00AE1254"/>
    <w:rsid w:val="00AE4FCF"/>
    <w:rsid w:val="00AE58C3"/>
    <w:rsid w:val="00AF096E"/>
    <w:rsid w:val="00AF101C"/>
    <w:rsid w:val="00AF1043"/>
    <w:rsid w:val="00AF372A"/>
    <w:rsid w:val="00AF66DA"/>
    <w:rsid w:val="00B05235"/>
    <w:rsid w:val="00B06E24"/>
    <w:rsid w:val="00B06EE4"/>
    <w:rsid w:val="00B115C9"/>
    <w:rsid w:val="00B13EF7"/>
    <w:rsid w:val="00B14927"/>
    <w:rsid w:val="00B1547F"/>
    <w:rsid w:val="00B15CDE"/>
    <w:rsid w:val="00B21735"/>
    <w:rsid w:val="00B22744"/>
    <w:rsid w:val="00B22E87"/>
    <w:rsid w:val="00B26C18"/>
    <w:rsid w:val="00B27349"/>
    <w:rsid w:val="00B361A5"/>
    <w:rsid w:val="00B40E29"/>
    <w:rsid w:val="00B4135C"/>
    <w:rsid w:val="00B44195"/>
    <w:rsid w:val="00B464A7"/>
    <w:rsid w:val="00B47E45"/>
    <w:rsid w:val="00B503FC"/>
    <w:rsid w:val="00B50482"/>
    <w:rsid w:val="00B50D31"/>
    <w:rsid w:val="00B53E27"/>
    <w:rsid w:val="00B56B6C"/>
    <w:rsid w:val="00B6142A"/>
    <w:rsid w:val="00B67726"/>
    <w:rsid w:val="00B70733"/>
    <w:rsid w:val="00B7100D"/>
    <w:rsid w:val="00B722D9"/>
    <w:rsid w:val="00B732EE"/>
    <w:rsid w:val="00B746FC"/>
    <w:rsid w:val="00B817FE"/>
    <w:rsid w:val="00B83581"/>
    <w:rsid w:val="00B8390B"/>
    <w:rsid w:val="00B86AE3"/>
    <w:rsid w:val="00B9035C"/>
    <w:rsid w:val="00B91191"/>
    <w:rsid w:val="00B9213A"/>
    <w:rsid w:val="00B92BC5"/>
    <w:rsid w:val="00B95644"/>
    <w:rsid w:val="00B96357"/>
    <w:rsid w:val="00B97C16"/>
    <w:rsid w:val="00BA167E"/>
    <w:rsid w:val="00BA41E6"/>
    <w:rsid w:val="00BA4E38"/>
    <w:rsid w:val="00BB0422"/>
    <w:rsid w:val="00BC1C50"/>
    <w:rsid w:val="00BC2CA5"/>
    <w:rsid w:val="00BC3F81"/>
    <w:rsid w:val="00BC6FEA"/>
    <w:rsid w:val="00BC7FDA"/>
    <w:rsid w:val="00BD2102"/>
    <w:rsid w:val="00BF02F9"/>
    <w:rsid w:val="00BF17D6"/>
    <w:rsid w:val="00BF1978"/>
    <w:rsid w:val="00BF1B04"/>
    <w:rsid w:val="00BF57B7"/>
    <w:rsid w:val="00BF59A9"/>
    <w:rsid w:val="00BF6715"/>
    <w:rsid w:val="00BF693F"/>
    <w:rsid w:val="00C05CD3"/>
    <w:rsid w:val="00C06EB5"/>
    <w:rsid w:val="00C0747F"/>
    <w:rsid w:val="00C11F4E"/>
    <w:rsid w:val="00C129C7"/>
    <w:rsid w:val="00C21AF1"/>
    <w:rsid w:val="00C242A3"/>
    <w:rsid w:val="00C2721F"/>
    <w:rsid w:val="00C27F97"/>
    <w:rsid w:val="00C37813"/>
    <w:rsid w:val="00C41CAE"/>
    <w:rsid w:val="00C41E14"/>
    <w:rsid w:val="00C44989"/>
    <w:rsid w:val="00C44B74"/>
    <w:rsid w:val="00C55BEC"/>
    <w:rsid w:val="00C5622D"/>
    <w:rsid w:val="00C6042C"/>
    <w:rsid w:val="00C62BD4"/>
    <w:rsid w:val="00C64340"/>
    <w:rsid w:val="00C645B4"/>
    <w:rsid w:val="00C654D2"/>
    <w:rsid w:val="00C70150"/>
    <w:rsid w:val="00C728A5"/>
    <w:rsid w:val="00C7666D"/>
    <w:rsid w:val="00C777C4"/>
    <w:rsid w:val="00C825E4"/>
    <w:rsid w:val="00C85BA4"/>
    <w:rsid w:val="00C85EC7"/>
    <w:rsid w:val="00C86C48"/>
    <w:rsid w:val="00C904E1"/>
    <w:rsid w:val="00C91D66"/>
    <w:rsid w:val="00C92516"/>
    <w:rsid w:val="00C93F48"/>
    <w:rsid w:val="00CA0873"/>
    <w:rsid w:val="00CA3390"/>
    <w:rsid w:val="00CA38F4"/>
    <w:rsid w:val="00CA6665"/>
    <w:rsid w:val="00CA67FD"/>
    <w:rsid w:val="00CB2091"/>
    <w:rsid w:val="00CB360F"/>
    <w:rsid w:val="00CB3F55"/>
    <w:rsid w:val="00CB48E3"/>
    <w:rsid w:val="00CB5585"/>
    <w:rsid w:val="00CB582A"/>
    <w:rsid w:val="00CB7DE5"/>
    <w:rsid w:val="00CC076B"/>
    <w:rsid w:val="00CC2AC2"/>
    <w:rsid w:val="00CD1916"/>
    <w:rsid w:val="00CD4E3A"/>
    <w:rsid w:val="00CD6C9D"/>
    <w:rsid w:val="00CD6D93"/>
    <w:rsid w:val="00CD7746"/>
    <w:rsid w:val="00CE0049"/>
    <w:rsid w:val="00CE1564"/>
    <w:rsid w:val="00CE2717"/>
    <w:rsid w:val="00CF1B50"/>
    <w:rsid w:val="00CF2818"/>
    <w:rsid w:val="00CF562C"/>
    <w:rsid w:val="00CF6064"/>
    <w:rsid w:val="00CF62B0"/>
    <w:rsid w:val="00D000A9"/>
    <w:rsid w:val="00D00937"/>
    <w:rsid w:val="00D01A50"/>
    <w:rsid w:val="00D029EF"/>
    <w:rsid w:val="00D04CB5"/>
    <w:rsid w:val="00D0576B"/>
    <w:rsid w:val="00D060EF"/>
    <w:rsid w:val="00D15814"/>
    <w:rsid w:val="00D15987"/>
    <w:rsid w:val="00D21376"/>
    <w:rsid w:val="00D24481"/>
    <w:rsid w:val="00D31D57"/>
    <w:rsid w:val="00D32724"/>
    <w:rsid w:val="00D34AE1"/>
    <w:rsid w:val="00D37982"/>
    <w:rsid w:val="00D41BE0"/>
    <w:rsid w:val="00D46A55"/>
    <w:rsid w:val="00D50E8E"/>
    <w:rsid w:val="00D547BB"/>
    <w:rsid w:val="00D5549F"/>
    <w:rsid w:val="00D56ABA"/>
    <w:rsid w:val="00D5794B"/>
    <w:rsid w:val="00D62183"/>
    <w:rsid w:val="00D62863"/>
    <w:rsid w:val="00D638C0"/>
    <w:rsid w:val="00D6560F"/>
    <w:rsid w:val="00D65F81"/>
    <w:rsid w:val="00D67AC6"/>
    <w:rsid w:val="00D7315F"/>
    <w:rsid w:val="00D73F2F"/>
    <w:rsid w:val="00D80A28"/>
    <w:rsid w:val="00D814FF"/>
    <w:rsid w:val="00D82716"/>
    <w:rsid w:val="00D83E3E"/>
    <w:rsid w:val="00D854C9"/>
    <w:rsid w:val="00D90B3E"/>
    <w:rsid w:val="00D91118"/>
    <w:rsid w:val="00D912C2"/>
    <w:rsid w:val="00D92754"/>
    <w:rsid w:val="00D94CAC"/>
    <w:rsid w:val="00D951E7"/>
    <w:rsid w:val="00DA3302"/>
    <w:rsid w:val="00DA3B2F"/>
    <w:rsid w:val="00DB4264"/>
    <w:rsid w:val="00DB4707"/>
    <w:rsid w:val="00DB75CC"/>
    <w:rsid w:val="00DC1B12"/>
    <w:rsid w:val="00DD1ED1"/>
    <w:rsid w:val="00DE1D45"/>
    <w:rsid w:val="00DE4CC9"/>
    <w:rsid w:val="00E043F1"/>
    <w:rsid w:val="00E054D4"/>
    <w:rsid w:val="00E06094"/>
    <w:rsid w:val="00E114CA"/>
    <w:rsid w:val="00E149FD"/>
    <w:rsid w:val="00E15632"/>
    <w:rsid w:val="00E246B1"/>
    <w:rsid w:val="00E24FDB"/>
    <w:rsid w:val="00E259AF"/>
    <w:rsid w:val="00E30745"/>
    <w:rsid w:val="00E3304B"/>
    <w:rsid w:val="00E34339"/>
    <w:rsid w:val="00E3505C"/>
    <w:rsid w:val="00E41040"/>
    <w:rsid w:val="00E41B33"/>
    <w:rsid w:val="00E43871"/>
    <w:rsid w:val="00E438AE"/>
    <w:rsid w:val="00E4799D"/>
    <w:rsid w:val="00E47B81"/>
    <w:rsid w:val="00E51ABF"/>
    <w:rsid w:val="00E56085"/>
    <w:rsid w:val="00E56115"/>
    <w:rsid w:val="00E61987"/>
    <w:rsid w:val="00E6302A"/>
    <w:rsid w:val="00E63391"/>
    <w:rsid w:val="00E64897"/>
    <w:rsid w:val="00E64DEC"/>
    <w:rsid w:val="00E6753C"/>
    <w:rsid w:val="00E67D87"/>
    <w:rsid w:val="00E705A3"/>
    <w:rsid w:val="00E70C57"/>
    <w:rsid w:val="00E70E74"/>
    <w:rsid w:val="00E74371"/>
    <w:rsid w:val="00E77AE2"/>
    <w:rsid w:val="00E811B0"/>
    <w:rsid w:val="00E83177"/>
    <w:rsid w:val="00E87C68"/>
    <w:rsid w:val="00E904C1"/>
    <w:rsid w:val="00E9165A"/>
    <w:rsid w:val="00E96D8D"/>
    <w:rsid w:val="00EA3365"/>
    <w:rsid w:val="00EA5307"/>
    <w:rsid w:val="00EA654F"/>
    <w:rsid w:val="00EA69B8"/>
    <w:rsid w:val="00EB00BD"/>
    <w:rsid w:val="00EB0287"/>
    <w:rsid w:val="00EB3AD0"/>
    <w:rsid w:val="00EB5051"/>
    <w:rsid w:val="00EC2D1F"/>
    <w:rsid w:val="00EC3968"/>
    <w:rsid w:val="00EC464C"/>
    <w:rsid w:val="00EC4F3E"/>
    <w:rsid w:val="00EC6881"/>
    <w:rsid w:val="00ED1CD6"/>
    <w:rsid w:val="00ED25CE"/>
    <w:rsid w:val="00ED4794"/>
    <w:rsid w:val="00ED530C"/>
    <w:rsid w:val="00ED689C"/>
    <w:rsid w:val="00EE1662"/>
    <w:rsid w:val="00EE664B"/>
    <w:rsid w:val="00EE70D4"/>
    <w:rsid w:val="00EF0D9E"/>
    <w:rsid w:val="00EF16B3"/>
    <w:rsid w:val="00EF172E"/>
    <w:rsid w:val="00EF4DFA"/>
    <w:rsid w:val="00EF67D9"/>
    <w:rsid w:val="00EF6F4D"/>
    <w:rsid w:val="00F00772"/>
    <w:rsid w:val="00F009E5"/>
    <w:rsid w:val="00F03BB2"/>
    <w:rsid w:val="00F04B73"/>
    <w:rsid w:val="00F10AF0"/>
    <w:rsid w:val="00F1133B"/>
    <w:rsid w:val="00F11607"/>
    <w:rsid w:val="00F13902"/>
    <w:rsid w:val="00F151B5"/>
    <w:rsid w:val="00F208B2"/>
    <w:rsid w:val="00F20FFC"/>
    <w:rsid w:val="00F23AAC"/>
    <w:rsid w:val="00F24499"/>
    <w:rsid w:val="00F24BD1"/>
    <w:rsid w:val="00F24C67"/>
    <w:rsid w:val="00F325A6"/>
    <w:rsid w:val="00F37F30"/>
    <w:rsid w:val="00F40383"/>
    <w:rsid w:val="00F42716"/>
    <w:rsid w:val="00F50A67"/>
    <w:rsid w:val="00F5608C"/>
    <w:rsid w:val="00F609E2"/>
    <w:rsid w:val="00F6328C"/>
    <w:rsid w:val="00F6360B"/>
    <w:rsid w:val="00F64029"/>
    <w:rsid w:val="00F6427F"/>
    <w:rsid w:val="00F67CA7"/>
    <w:rsid w:val="00F72751"/>
    <w:rsid w:val="00F74C87"/>
    <w:rsid w:val="00F77282"/>
    <w:rsid w:val="00F80F37"/>
    <w:rsid w:val="00F8367F"/>
    <w:rsid w:val="00F85A96"/>
    <w:rsid w:val="00F85EE6"/>
    <w:rsid w:val="00F87B38"/>
    <w:rsid w:val="00F907D1"/>
    <w:rsid w:val="00F92974"/>
    <w:rsid w:val="00F92E96"/>
    <w:rsid w:val="00F97B14"/>
    <w:rsid w:val="00FA099F"/>
    <w:rsid w:val="00FA0C6E"/>
    <w:rsid w:val="00FA2ABB"/>
    <w:rsid w:val="00FA37FC"/>
    <w:rsid w:val="00FA7F4D"/>
    <w:rsid w:val="00FB1247"/>
    <w:rsid w:val="00FB2377"/>
    <w:rsid w:val="00FB5E2C"/>
    <w:rsid w:val="00FC4D7E"/>
    <w:rsid w:val="00FC7161"/>
    <w:rsid w:val="00FD0AE7"/>
    <w:rsid w:val="00FD2041"/>
    <w:rsid w:val="00FD304C"/>
    <w:rsid w:val="00FD571D"/>
    <w:rsid w:val="00FD6A64"/>
    <w:rsid w:val="00FE1E28"/>
    <w:rsid w:val="00FE30C6"/>
    <w:rsid w:val="00FE41B5"/>
    <w:rsid w:val="00FE5AD4"/>
    <w:rsid w:val="00FF03F8"/>
    <w:rsid w:val="00FF3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CD"/>
    <w:pPr>
      <w:spacing w:before="120" w:after="120"/>
    </w:pPr>
    <w:rPr>
      <w:rFonts w:ascii="Arial" w:hAnsi="Arial"/>
      <w:sz w:val="24"/>
    </w:rPr>
  </w:style>
  <w:style w:type="paragraph" w:styleId="Heading1">
    <w:name w:val="heading 1"/>
    <w:basedOn w:val="Normal"/>
    <w:next w:val="Normal"/>
    <w:link w:val="Heading1Char"/>
    <w:uiPriority w:val="9"/>
    <w:qFormat/>
    <w:rsid w:val="00110622"/>
    <w:pPr>
      <w:keepNext/>
      <w:keepLines/>
      <w:numPr>
        <w:numId w:val="3"/>
      </w:numPr>
      <w:spacing w:before="360" w:after="240"/>
      <w:outlineLvl w:val="0"/>
    </w:pPr>
    <w:rPr>
      <w:rFonts w:eastAsiaTheme="majorEastAsia" w:cs="Arial"/>
      <w:b/>
      <w:sz w:val="28"/>
      <w:szCs w:val="32"/>
    </w:rPr>
  </w:style>
  <w:style w:type="paragraph" w:styleId="Heading2">
    <w:name w:val="heading 2"/>
    <w:basedOn w:val="ListParagraph"/>
    <w:next w:val="Normal"/>
    <w:link w:val="Heading2Char"/>
    <w:uiPriority w:val="9"/>
    <w:unhideWhenUsed/>
    <w:qFormat/>
    <w:rsid w:val="002401E0"/>
    <w:pPr>
      <w:keepNext/>
      <w:numPr>
        <w:ilvl w:val="1"/>
        <w:numId w:val="3"/>
      </w:numPr>
      <w:spacing w:before="240" w:after="240"/>
      <w:outlineLvl w:val="1"/>
    </w:pPr>
    <w:rPr>
      <w:b/>
      <w:szCs w:val="24"/>
    </w:rPr>
  </w:style>
  <w:style w:type="paragraph" w:styleId="Heading3">
    <w:name w:val="heading 3"/>
    <w:basedOn w:val="Normal"/>
    <w:next w:val="Normal"/>
    <w:link w:val="Heading3Char"/>
    <w:uiPriority w:val="9"/>
    <w:unhideWhenUsed/>
    <w:qFormat/>
    <w:rsid w:val="005869E8"/>
    <w:pPr>
      <w:keepNext/>
      <w:keepLines/>
      <w:numPr>
        <w:ilvl w:val="2"/>
        <w:numId w:val="3"/>
      </w:numPr>
      <w:spacing w:before="360"/>
      <w:ind w:left="709" w:hanging="709"/>
      <w:outlineLvl w:val="2"/>
    </w:pPr>
    <w:rPr>
      <w:rFonts w:eastAsiaTheme="majorEastAsia" w:cstheme="majorBidi"/>
      <w:b/>
      <w:sz w:val="20"/>
      <w:szCs w:val="24"/>
    </w:rPr>
  </w:style>
  <w:style w:type="paragraph" w:styleId="Heading4">
    <w:name w:val="heading 4"/>
    <w:basedOn w:val="Normal"/>
    <w:next w:val="Normal"/>
    <w:link w:val="Heading4Char"/>
    <w:uiPriority w:val="9"/>
    <w:semiHidden/>
    <w:unhideWhenUsed/>
    <w:qFormat/>
    <w:rsid w:val="00F6328C"/>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6328C"/>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6328C"/>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6328C"/>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6328C"/>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328C"/>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622"/>
    <w:rPr>
      <w:rFonts w:ascii="Arial" w:eastAsiaTheme="majorEastAsia" w:hAnsi="Arial" w:cs="Arial"/>
      <w:b/>
      <w:sz w:val="28"/>
      <w:szCs w:val="32"/>
    </w:rPr>
  </w:style>
  <w:style w:type="paragraph" w:styleId="ListParagraph">
    <w:name w:val="List Paragraph"/>
    <w:basedOn w:val="Normal"/>
    <w:uiPriority w:val="34"/>
    <w:qFormat/>
    <w:rsid w:val="00D56ABA"/>
    <w:pPr>
      <w:ind w:left="720"/>
      <w:contextualSpacing/>
    </w:pPr>
  </w:style>
  <w:style w:type="character" w:customStyle="1" w:styleId="Heading2Char">
    <w:name w:val="Heading 2 Char"/>
    <w:basedOn w:val="DefaultParagraphFont"/>
    <w:link w:val="Heading2"/>
    <w:uiPriority w:val="9"/>
    <w:rsid w:val="002401E0"/>
    <w:rPr>
      <w:rFonts w:ascii="Arial" w:hAnsi="Arial"/>
      <w:b/>
      <w:sz w:val="24"/>
      <w:szCs w:val="24"/>
    </w:rPr>
  </w:style>
  <w:style w:type="paragraph" w:styleId="TOCHeading">
    <w:name w:val="TOC Heading"/>
    <w:basedOn w:val="Heading1"/>
    <w:next w:val="Normal"/>
    <w:uiPriority w:val="39"/>
    <w:unhideWhenUsed/>
    <w:qFormat/>
    <w:rsid w:val="00F92E96"/>
    <w:pPr>
      <w:numPr>
        <w:numId w:val="0"/>
      </w:numPr>
      <w:spacing w:before="240" w:after="0" w:line="259" w:lineRule="auto"/>
      <w:outlineLvl w:val="9"/>
    </w:pPr>
    <w:rPr>
      <w:rFonts w:asciiTheme="minorHAnsi" w:hAnsiTheme="minorHAnsi" w:cstheme="majorBidi"/>
      <w:lang w:val="en-US"/>
    </w:rPr>
  </w:style>
  <w:style w:type="paragraph" w:styleId="TOC1">
    <w:name w:val="toc 1"/>
    <w:basedOn w:val="Normal"/>
    <w:next w:val="Normal"/>
    <w:autoRedefine/>
    <w:uiPriority w:val="39"/>
    <w:unhideWhenUsed/>
    <w:rsid w:val="005740FF"/>
    <w:pPr>
      <w:tabs>
        <w:tab w:val="left" w:pos="440"/>
        <w:tab w:val="right" w:leader="dot" w:pos="9016"/>
      </w:tabs>
      <w:spacing w:after="100"/>
    </w:pPr>
  </w:style>
  <w:style w:type="paragraph" w:styleId="TOC2">
    <w:name w:val="toc 2"/>
    <w:basedOn w:val="Normal"/>
    <w:next w:val="Normal"/>
    <w:autoRedefine/>
    <w:uiPriority w:val="39"/>
    <w:unhideWhenUsed/>
    <w:rsid w:val="00043299"/>
    <w:pPr>
      <w:tabs>
        <w:tab w:val="left" w:pos="880"/>
        <w:tab w:val="right" w:leader="dot" w:pos="9016"/>
      </w:tabs>
      <w:spacing w:after="100"/>
      <w:ind w:left="220"/>
    </w:pPr>
    <w:rPr>
      <w:sz w:val="22"/>
    </w:rPr>
  </w:style>
  <w:style w:type="character" w:styleId="Hyperlink">
    <w:name w:val="Hyperlink"/>
    <w:basedOn w:val="DefaultParagraphFont"/>
    <w:uiPriority w:val="99"/>
    <w:unhideWhenUsed/>
    <w:rsid w:val="00A56A53"/>
    <w:rPr>
      <w:color w:val="0000FF" w:themeColor="hyperlink"/>
      <w:u w:val="single"/>
    </w:rPr>
  </w:style>
  <w:style w:type="character" w:customStyle="1" w:styleId="Heading3Char">
    <w:name w:val="Heading 3 Char"/>
    <w:basedOn w:val="DefaultParagraphFont"/>
    <w:link w:val="Heading3"/>
    <w:uiPriority w:val="9"/>
    <w:rsid w:val="005869E8"/>
    <w:rPr>
      <w:rFonts w:ascii="Arial" w:eastAsiaTheme="majorEastAsia" w:hAnsi="Arial" w:cstheme="majorBidi"/>
      <w:b/>
      <w:sz w:val="20"/>
      <w:szCs w:val="24"/>
    </w:rPr>
  </w:style>
  <w:style w:type="character" w:customStyle="1" w:styleId="Heading4Char">
    <w:name w:val="Heading 4 Char"/>
    <w:basedOn w:val="DefaultParagraphFont"/>
    <w:link w:val="Heading4"/>
    <w:uiPriority w:val="9"/>
    <w:semiHidden/>
    <w:rsid w:val="00F6328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6328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632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6328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632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6328C"/>
    <w:rPr>
      <w:rFonts w:asciiTheme="majorHAnsi" w:eastAsiaTheme="majorEastAsia" w:hAnsiTheme="majorHAnsi" w:cstheme="majorBidi"/>
      <w:i/>
      <w:iCs/>
      <w:color w:val="272727" w:themeColor="text1" w:themeTint="D8"/>
      <w:sz w:val="21"/>
      <w:szCs w:val="21"/>
    </w:rPr>
  </w:style>
  <w:style w:type="paragraph" w:customStyle="1" w:styleId="ListBull">
    <w:name w:val="List Bull"/>
    <w:basedOn w:val="Normal"/>
    <w:qFormat/>
    <w:rsid w:val="00F74C87"/>
    <w:pPr>
      <w:numPr>
        <w:numId w:val="5"/>
      </w:numPr>
      <w:ind w:left="709" w:hanging="425"/>
    </w:pPr>
  </w:style>
  <w:style w:type="paragraph" w:customStyle="1" w:styleId="ListBull2">
    <w:name w:val="List Bull 2"/>
    <w:basedOn w:val="ListBull"/>
    <w:qFormat/>
    <w:rsid w:val="00F74C87"/>
    <w:pPr>
      <w:numPr>
        <w:numId w:val="4"/>
      </w:numPr>
    </w:pPr>
  </w:style>
  <w:style w:type="character" w:styleId="CommentReference">
    <w:name w:val="annotation reference"/>
    <w:basedOn w:val="DefaultParagraphFont"/>
    <w:uiPriority w:val="99"/>
    <w:semiHidden/>
    <w:unhideWhenUsed/>
    <w:rsid w:val="00EC4F3E"/>
    <w:rPr>
      <w:sz w:val="16"/>
      <w:szCs w:val="16"/>
    </w:rPr>
  </w:style>
  <w:style w:type="paragraph" w:styleId="CommentText">
    <w:name w:val="annotation text"/>
    <w:basedOn w:val="Normal"/>
    <w:link w:val="CommentTextChar"/>
    <w:uiPriority w:val="99"/>
    <w:unhideWhenUsed/>
    <w:rsid w:val="00EC4F3E"/>
    <w:pPr>
      <w:spacing w:line="240" w:lineRule="auto"/>
    </w:pPr>
    <w:rPr>
      <w:sz w:val="20"/>
      <w:szCs w:val="20"/>
    </w:rPr>
  </w:style>
  <w:style w:type="character" w:customStyle="1" w:styleId="CommentTextChar">
    <w:name w:val="Comment Text Char"/>
    <w:basedOn w:val="DefaultParagraphFont"/>
    <w:link w:val="CommentText"/>
    <w:uiPriority w:val="99"/>
    <w:rsid w:val="00EC4F3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C4F3E"/>
    <w:rPr>
      <w:b/>
      <w:bCs/>
    </w:rPr>
  </w:style>
  <w:style w:type="character" w:customStyle="1" w:styleId="CommentSubjectChar">
    <w:name w:val="Comment Subject Char"/>
    <w:basedOn w:val="CommentTextChar"/>
    <w:link w:val="CommentSubject"/>
    <w:uiPriority w:val="99"/>
    <w:semiHidden/>
    <w:rsid w:val="00EC4F3E"/>
    <w:rPr>
      <w:rFonts w:ascii="Arial" w:hAnsi="Arial"/>
      <w:b/>
      <w:bCs/>
      <w:sz w:val="20"/>
      <w:szCs w:val="20"/>
    </w:rPr>
  </w:style>
  <w:style w:type="paragraph" w:styleId="BalloonText">
    <w:name w:val="Balloon Text"/>
    <w:basedOn w:val="Normal"/>
    <w:link w:val="BalloonTextChar"/>
    <w:uiPriority w:val="99"/>
    <w:semiHidden/>
    <w:unhideWhenUsed/>
    <w:rsid w:val="00EC4F3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F3E"/>
    <w:rPr>
      <w:rFonts w:ascii="Segoe UI" w:hAnsi="Segoe UI" w:cs="Segoe UI"/>
      <w:sz w:val="18"/>
      <w:szCs w:val="18"/>
    </w:rPr>
  </w:style>
  <w:style w:type="paragraph" w:styleId="Header">
    <w:name w:val="header"/>
    <w:basedOn w:val="Normal"/>
    <w:link w:val="HeaderChar"/>
    <w:uiPriority w:val="99"/>
    <w:unhideWhenUsed/>
    <w:rsid w:val="0000485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04852"/>
    <w:rPr>
      <w:rFonts w:ascii="Arial" w:hAnsi="Arial"/>
    </w:rPr>
  </w:style>
  <w:style w:type="paragraph" w:styleId="Footer">
    <w:name w:val="footer"/>
    <w:basedOn w:val="Normal"/>
    <w:link w:val="FooterChar"/>
    <w:uiPriority w:val="99"/>
    <w:unhideWhenUsed/>
    <w:rsid w:val="0000485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04852"/>
    <w:rPr>
      <w:rFonts w:ascii="Arial" w:hAnsi="Arial"/>
    </w:rPr>
  </w:style>
  <w:style w:type="paragraph" w:customStyle="1" w:styleId="ListNum">
    <w:name w:val="List Num"/>
    <w:basedOn w:val="ListBull"/>
    <w:qFormat/>
    <w:rsid w:val="00B26C18"/>
    <w:pPr>
      <w:numPr>
        <w:numId w:val="6"/>
      </w:numPr>
      <w:ind w:left="709"/>
    </w:pPr>
  </w:style>
  <w:style w:type="character" w:styleId="FollowedHyperlink">
    <w:name w:val="FollowedHyperlink"/>
    <w:basedOn w:val="DefaultParagraphFont"/>
    <w:uiPriority w:val="99"/>
    <w:semiHidden/>
    <w:unhideWhenUsed/>
    <w:rsid w:val="00AD0B8D"/>
    <w:rPr>
      <w:color w:val="800080" w:themeColor="followedHyperlink"/>
      <w:u w:val="single"/>
    </w:rPr>
  </w:style>
  <w:style w:type="paragraph" w:customStyle="1" w:styleId="Char">
    <w:name w:val="Char"/>
    <w:basedOn w:val="Normal"/>
    <w:next w:val="Normal"/>
    <w:rsid w:val="00865453"/>
    <w:pPr>
      <w:autoSpaceDE w:val="0"/>
      <w:autoSpaceDN w:val="0"/>
      <w:adjustRightInd w:val="0"/>
      <w:spacing w:before="0" w:after="0" w:line="240" w:lineRule="auto"/>
    </w:pPr>
    <w:rPr>
      <w:rFonts w:eastAsia="Times New Roman" w:cs="Times New Roman"/>
      <w:szCs w:val="24"/>
      <w:lang w:eastAsia="en-AU"/>
    </w:rPr>
  </w:style>
  <w:style w:type="paragraph" w:styleId="Revision">
    <w:name w:val="Revision"/>
    <w:hidden/>
    <w:uiPriority w:val="99"/>
    <w:semiHidden/>
    <w:rsid w:val="00376675"/>
    <w:pPr>
      <w:spacing w:after="0" w:line="240" w:lineRule="auto"/>
    </w:pPr>
    <w:rPr>
      <w:rFonts w:ascii="Arial" w:hAnsi="Arial"/>
    </w:rPr>
  </w:style>
  <w:style w:type="paragraph" w:styleId="TOC3">
    <w:name w:val="toc 3"/>
    <w:basedOn w:val="Normal"/>
    <w:next w:val="Normal"/>
    <w:autoRedefine/>
    <w:uiPriority w:val="39"/>
    <w:unhideWhenUsed/>
    <w:rsid w:val="00F24BD1"/>
    <w:pPr>
      <w:spacing w:after="100"/>
      <w:ind w:left="440"/>
    </w:pPr>
  </w:style>
  <w:style w:type="paragraph" w:styleId="Title">
    <w:name w:val="Title"/>
    <w:basedOn w:val="Normal"/>
    <w:next w:val="Normal"/>
    <w:link w:val="TitleChar"/>
    <w:uiPriority w:val="10"/>
    <w:qFormat/>
    <w:rsid w:val="004173FC"/>
    <w:pPr>
      <w:spacing w:before="3480"/>
      <w:jc w:val="center"/>
    </w:pPr>
    <w:rPr>
      <w:b/>
      <w:sz w:val="60"/>
    </w:rPr>
  </w:style>
  <w:style w:type="character" w:customStyle="1" w:styleId="TitleChar">
    <w:name w:val="Title Char"/>
    <w:basedOn w:val="DefaultParagraphFont"/>
    <w:link w:val="Title"/>
    <w:uiPriority w:val="10"/>
    <w:rsid w:val="004173FC"/>
    <w:rPr>
      <w:rFonts w:ascii="Arial" w:hAnsi="Arial"/>
      <w:b/>
      <w:sz w:val="60"/>
    </w:rPr>
  </w:style>
  <w:style w:type="paragraph" w:styleId="Subtitle">
    <w:name w:val="Subtitle"/>
    <w:basedOn w:val="Normal"/>
    <w:next w:val="Normal"/>
    <w:link w:val="SubtitleChar"/>
    <w:uiPriority w:val="11"/>
    <w:qFormat/>
    <w:rsid w:val="008F06C9"/>
    <w:rPr>
      <w:b/>
    </w:rPr>
  </w:style>
  <w:style w:type="character" w:customStyle="1" w:styleId="SubtitleChar">
    <w:name w:val="Subtitle Char"/>
    <w:basedOn w:val="DefaultParagraphFont"/>
    <w:link w:val="Subtitle"/>
    <w:uiPriority w:val="11"/>
    <w:rsid w:val="008F06C9"/>
    <w:rPr>
      <w:rFonts w:ascii="Arial" w:hAnsi="Arial"/>
      <w:b/>
      <w:sz w:val="24"/>
    </w:rPr>
  </w:style>
  <w:style w:type="paragraph" w:customStyle="1" w:styleId="Default">
    <w:name w:val="Default"/>
    <w:rsid w:val="00033E9E"/>
    <w:pPr>
      <w:autoSpaceDE w:val="0"/>
      <w:autoSpaceDN w:val="0"/>
      <w:adjustRightInd w:val="0"/>
      <w:spacing w:after="0" w:line="240" w:lineRule="auto"/>
    </w:pPr>
    <w:rPr>
      <w:rFonts w:ascii="Arial" w:hAnsi="Arial" w:cs="Arial"/>
      <w:color w:val="000000"/>
      <w:sz w:val="24"/>
      <w:szCs w:val="24"/>
    </w:rPr>
  </w:style>
  <w:style w:type="paragraph" w:customStyle="1" w:styleId="NumList">
    <w:name w:val="NumList"/>
    <w:basedOn w:val="ListBull"/>
    <w:qFormat/>
    <w:rsid w:val="003300E4"/>
    <w:pPr>
      <w:numPr>
        <w:numId w:val="20"/>
      </w:numPr>
      <w:ind w:hanging="425"/>
    </w:pPr>
  </w:style>
  <w:style w:type="paragraph" w:customStyle="1" w:styleId="FrontPageSub">
    <w:name w:val="FrontPage Sub"/>
    <w:basedOn w:val="Subtitle"/>
    <w:qFormat/>
    <w:rsid w:val="009F0CB0"/>
    <w:pPr>
      <w:spacing w:before="5520"/>
      <w:ind w:firstLine="720"/>
      <w:jc w:val="right"/>
    </w:pPr>
  </w:style>
  <w:style w:type="paragraph" w:styleId="BodyText">
    <w:name w:val="Body Text"/>
    <w:basedOn w:val="Normal"/>
    <w:link w:val="BodyTextChar"/>
    <w:qFormat/>
    <w:rsid w:val="00926729"/>
    <w:pPr>
      <w:spacing w:before="0" w:after="0" w:line="240" w:lineRule="auto"/>
      <w:jc w:val="both"/>
    </w:pPr>
    <w:rPr>
      <w:rFonts w:eastAsia="Times New Roman" w:cs="Times New Roman"/>
      <w:szCs w:val="20"/>
      <w:lang w:val="en-GB" w:eastAsia="en-AU"/>
    </w:rPr>
  </w:style>
  <w:style w:type="character" w:customStyle="1" w:styleId="BodyTextChar">
    <w:name w:val="Body Text Char"/>
    <w:basedOn w:val="DefaultParagraphFont"/>
    <w:link w:val="BodyText"/>
    <w:rsid w:val="00926729"/>
    <w:rPr>
      <w:rFonts w:ascii="Arial" w:eastAsia="Times New Roman" w:hAnsi="Arial" w:cs="Times New Roman"/>
      <w:sz w:val="24"/>
      <w:szCs w:val="20"/>
      <w:lang w:val="en-GB" w:eastAsia="en-AU"/>
    </w:rPr>
  </w:style>
  <w:style w:type="paragraph" w:styleId="ListBullet">
    <w:name w:val="List Bullet"/>
    <w:basedOn w:val="Normal"/>
    <w:rsid w:val="00926729"/>
    <w:pPr>
      <w:numPr>
        <w:numId w:val="22"/>
      </w:numPr>
      <w:spacing w:before="0" w:after="0" w:line="240" w:lineRule="auto"/>
    </w:pPr>
    <w:rPr>
      <w:rFonts w:eastAsia="Times New Roman" w:cs="Times New Roman"/>
      <w:szCs w:val="20"/>
      <w:lang w:val="en-GB" w:eastAsia="en-AU"/>
    </w:rPr>
  </w:style>
  <w:style w:type="character" w:customStyle="1" w:styleId="StyleArial">
    <w:name w:val="Style Arial"/>
    <w:rsid w:val="00041FD0"/>
    <w:rPr>
      <w:rFonts w:ascii="Arial" w:hAnsi="Arial"/>
      <w:sz w:val="24"/>
    </w:rPr>
  </w:style>
  <w:style w:type="paragraph" w:styleId="FootnoteText">
    <w:name w:val="footnote text"/>
    <w:basedOn w:val="Normal"/>
    <w:link w:val="FootnoteTextChar"/>
    <w:semiHidden/>
    <w:rsid w:val="00041FD0"/>
    <w:pPr>
      <w:spacing w:before="0"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semiHidden/>
    <w:rsid w:val="00041FD0"/>
    <w:rPr>
      <w:rFonts w:ascii="Times New Roman" w:eastAsia="Times New Roman" w:hAnsi="Times New Roman" w:cs="Times New Roman"/>
      <w:sz w:val="20"/>
      <w:szCs w:val="20"/>
      <w:lang w:eastAsia="en-AU"/>
    </w:rPr>
  </w:style>
  <w:style w:type="character" w:styleId="FootnoteReference">
    <w:name w:val="footnote reference"/>
    <w:rsid w:val="00041FD0"/>
    <w:rPr>
      <w:vertAlign w:val="superscript"/>
    </w:rPr>
  </w:style>
  <w:style w:type="paragraph" w:styleId="ListNumber">
    <w:name w:val="List Number"/>
    <w:basedOn w:val="Normal"/>
    <w:rsid w:val="00041FD0"/>
    <w:pPr>
      <w:numPr>
        <w:numId w:val="28"/>
      </w:numPr>
      <w:spacing w:before="60" w:after="0" w:line="240" w:lineRule="auto"/>
    </w:pPr>
    <w:rPr>
      <w:rFonts w:ascii="Times New Roman" w:eastAsia="Times New Roman" w:hAnsi="Times New Roman" w:cs="Times New Roman"/>
      <w:sz w:val="22"/>
      <w:lang w:val="en-US"/>
    </w:rPr>
  </w:style>
  <w:style w:type="table" w:styleId="TableGrid">
    <w:name w:val="Table Grid"/>
    <w:basedOn w:val="TableNormal"/>
    <w:uiPriority w:val="59"/>
    <w:rsid w:val="00027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6F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CD"/>
    <w:pPr>
      <w:spacing w:before="120" w:after="120"/>
    </w:pPr>
    <w:rPr>
      <w:rFonts w:ascii="Arial" w:hAnsi="Arial"/>
      <w:sz w:val="24"/>
    </w:rPr>
  </w:style>
  <w:style w:type="paragraph" w:styleId="Heading1">
    <w:name w:val="heading 1"/>
    <w:basedOn w:val="Normal"/>
    <w:next w:val="Normal"/>
    <w:link w:val="Heading1Char"/>
    <w:uiPriority w:val="9"/>
    <w:qFormat/>
    <w:rsid w:val="00110622"/>
    <w:pPr>
      <w:keepNext/>
      <w:keepLines/>
      <w:numPr>
        <w:numId w:val="3"/>
      </w:numPr>
      <w:spacing w:before="360" w:after="240"/>
      <w:outlineLvl w:val="0"/>
    </w:pPr>
    <w:rPr>
      <w:rFonts w:eastAsiaTheme="majorEastAsia" w:cs="Arial"/>
      <w:b/>
      <w:sz w:val="28"/>
      <w:szCs w:val="32"/>
    </w:rPr>
  </w:style>
  <w:style w:type="paragraph" w:styleId="Heading2">
    <w:name w:val="heading 2"/>
    <w:basedOn w:val="ListParagraph"/>
    <w:next w:val="Normal"/>
    <w:link w:val="Heading2Char"/>
    <w:uiPriority w:val="9"/>
    <w:unhideWhenUsed/>
    <w:qFormat/>
    <w:rsid w:val="002401E0"/>
    <w:pPr>
      <w:keepNext/>
      <w:numPr>
        <w:ilvl w:val="1"/>
        <w:numId w:val="3"/>
      </w:numPr>
      <w:spacing w:before="240" w:after="240"/>
      <w:outlineLvl w:val="1"/>
    </w:pPr>
    <w:rPr>
      <w:b/>
      <w:szCs w:val="24"/>
    </w:rPr>
  </w:style>
  <w:style w:type="paragraph" w:styleId="Heading3">
    <w:name w:val="heading 3"/>
    <w:basedOn w:val="Normal"/>
    <w:next w:val="Normal"/>
    <w:link w:val="Heading3Char"/>
    <w:uiPriority w:val="9"/>
    <w:unhideWhenUsed/>
    <w:qFormat/>
    <w:rsid w:val="005869E8"/>
    <w:pPr>
      <w:keepNext/>
      <w:keepLines/>
      <w:numPr>
        <w:ilvl w:val="2"/>
        <w:numId w:val="3"/>
      </w:numPr>
      <w:spacing w:before="360"/>
      <w:ind w:left="709" w:hanging="709"/>
      <w:outlineLvl w:val="2"/>
    </w:pPr>
    <w:rPr>
      <w:rFonts w:eastAsiaTheme="majorEastAsia" w:cstheme="majorBidi"/>
      <w:b/>
      <w:sz w:val="20"/>
      <w:szCs w:val="24"/>
    </w:rPr>
  </w:style>
  <w:style w:type="paragraph" w:styleId="Heading4">
    <w:name w:val="heading 4"/>
    <w:basedOn w:val="Normal"/>
    <w:next w:val="Normal"/>
    <w:link w:val="Heading4Char"/>
    <w:uiPriority w:val="9"/>
    <w:semiHidden/>
    <w:unhideWhenUsed/>
    <w:qFormat/>
    <w:rsid w:val="00F6328C"/>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6328C"/>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6328C"/>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6328C"/>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6328C"/>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328C"/>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622"/>
    <w:rPr>
      <w:rFonts w:ascii="Arial" w:eastAsiaTheme="majorEastAsia" w:hAnsi="Arial" w:cs="Arial"/>
      <w:b/>
      <w:sz w:val="28"/>
      <w:szCs w:val="32"/>
    </w:rPr>
  </w:style>
  <w:style w:type="paragraph" w:styleId="ListParagraph">
    <w:name w:val="List Paragraph"/>
    <w:basedOn w:val="Normal"/>
    <w:uiPriority w:val="34"/>
    <w:qFormat/>
    <w:rsid w:val="00D56ABA"/>
    <w:pPr>
      <w:ind w:left="720"/>
      <w:contextualSpacing/>
    </w:pPr>
  </w:style>
  <w:style w:type="character" w:customStyle="1" w:styleId="Heading2Char">
    <w:name w:val="Heading 2 Char"/>
    <w:basedOn w:val="DefaultParagraphFont"/>
    <w:link w:val="Heading2"/>
    <w:uiPriority w:val="9"/>
    <w:rsid w:val="002401E0"/>
    <w:rPr>
      <w:rFonts w:ascii="Arial" w:hAnsi="Arial"/>
      <w:b/>
      <w:sz w:val="24"/>
      <w:szCs w:val="24"/>
    </w:rPr>
  </w:style>
  <w:style w:type="paragraph" w:styleId="TOCHeading">
    <w:name w:val="TOC Heading"/>
    <w:basedOn w:val="Heading1"/>
    <w:next w:val="Normal"/>
    <w:uiPriority w:val="39"/>
    <w:unhideWhenUsed/>
    <w:qFormat/>
    <w:rsid w:val="00F92E96"/>
    <w:pPr>
      <w:numPr>
        <w:numId w:val="0"/>
      </w:numPr>
      <w:spacing w:before="240" w:after="0" w:line="259" w:lineRule="auto"/>
      <w:outlineLvl w:val="9"/>
    </w:pPr>
    <w:rPr>
      <w:rFonts w:asciiTheme="minorHAnsi" w:hAnsiTheme="minorHAnsi" w:cstheme="majorBidi"/>
      <w:lang w:val="en-US"/>
    </w:rPr>
  </w:style>
  <w:style w:type="paragraph" w:styleId="TOC1">
    <w:name w:val="toc 1"/>
    <w:basedOn w:val="Normal"/>
    <w:next w:val="Normal"/>
    <w:autoRedefine/>
    <w:uiPriority w:val="39"/>
    <w:unhideWhenUsed/>
    <w:rsid w:val="005740FF"/>
    <w:pPr>
      <w:tabs>
        <w:tab w:val="left" w:pos="440"/>
        <w:tab w:val="right" w:leader="dot" w:pos="9016"/>
      </w:tabs>
      <w:spacing w:after="100"/>
    </w:pPr>
  </w:style>
  <w:style w:type="paragraph" w:styleId="TOC2">
    <w:name w:val="toc 2"/>
    <w:basedOn w:val="Normal"/>
    <w:next w:val="Normal"/>
    <w:autoRedefine/>
    <w:uiPriority w:val="39"/>
    <w:unhideWhenUsed/>
    <w:rsid w:val="00043299"/>
    <w:pPr>
      <w:tabs>
        <w:tab w:val="left" w:pos="880"/>
        <w:tab w:val="right" w:leader="dot" w:pos="9016"/>
      </w:tabs>
      <w:spacing w:after="100"/>
      <w:ind w:left="220"/>
    </w:pPr>
    <w:rPr>
      <w:sz w:val="22"/>
    </w:rPr>
  </w:style>
  <w:style w:type="character" w:styleId="Hyperlink">
    <w:name w:val="Hyperlink"/>
    <w:basedOn w:val="DefaultParagraphFont"/>
    <w:uiPriority w:val="99"/>
    <w:unhideWhenUsed/>
    <w:rsid w:val="00A56A53"/>
    <w:rPr>
      <w:color w:val="0000FF" w:themeColor="hyperlink"/>
      <w:u w:val="single"/>
    </w:rPr>
  </w:style>
  <w:style w:type="character" w:customStyle="1" w:styleId="Heading3Char">
    <w:name w:val="Heading 3 Char"/>
    <w:basedOn w:val="DefaultParagraphFont"/>
    <w:link w:val="Heading3"/>
    <w:uiPriority w:val="9"/>
    <w:rsid w:val="005869E8"/>
    <w:rPr>
      <w:rFonts w:ascii="Arial" w:eastAsiaTheme="majorEastAsia" w:hAnsi="Arial" w:cstheme="majorBidi"/>
      <w:b/>
      <w:sz w:val="20"/>
      <w:szCs w:val="24"/>
    </w:rPr>
  </w:style>
  <w:style w:type="character" w:customStyle="1" w:styleId="Heading4Char">
    <w:name w:val="Heading 4 Char"/>
    <w:basedOn w:val="DefaultParagraphFont"/>
    <w:link w:val="Heading4"/>
    <w:uiPriority w:val="9"/>
    <w:semiHidden/>
    <w:rsid w:val="00F6328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6328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632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6328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632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6328C"/>
    <w:rPr>
      <w:rFonts w:asciiTheme="majorHAnsi" w:eastAsiaTheme="majorEastAsia" w:hAnsiTheme="majorHAnsi" w:cstheme="majorBidi"/>
      <w:i/>
      <w:iCs/>
      <w:color w:val="272727" w:themeColor="text1" w:themeTint="D8"/>
      <w:sz w:val="21"/>
      <w:szCs w:val="21"/>
    </w:rPr>
  </w:style>
  <w:style w:type="paragraph" w:customStyle="1" w:styleId="ListBull">
    <w:name w:val="List Bull"/>
    <w:basedOn w:val="Normal"/>
    <w:qFormat/>
    <w:rsid w:val="00F74C87"/>
    <w:pPr>
      <w:numPr>
        <w:numId w:val="5"/>
      </w:numPr>
      <w:ind w:left="709" w:hanging="425"/>
    </w:pPr>
  </w:style>
  <w:style w:type="paragraph" w:customStyle="1" w:styleId="ListBull2">
    <w:name w:val="List Bull 2"/>
    <w:basedOn w:val="ListBull"/>
    <w:qFormat/>
    <w:rsid w:val="00F74C87"/>
    <w:pPr>
      <w:numPr>
        <w:numId w:val="4"/>
      </w:numPr>
    </w:pPr>
  </w:style>
  <w:style w:type="character" w:styleId="CommentReference">
    <w:name w:val="annotation reference"/>
    <w:basedOn w:val="DefaultParagraphFont"/>
    <w:uiPriority w:val="99"/>
    <w:semiHidden/>
    <w:unhideWhenUsed/>
    <w:rsid w:val="00EC4F3E"/>
    <w:rPr>
      <w:sz w:val="16"/>
      <w:szCs w:val="16"/>
    </w:rPr>
  </w:style>
  <w:style w:type="paragraph" w:styleId="CommentText">
    <w:name w:val="annotation text"/>
    <w:basedOn w:val="Normal"/>
    <w:link w:val="CommentTextChar"/>
    <w:uiPriority w:val="99"/>
    <w:unhideWhenUsed/>
    <w:rsid w:val="00EC4F3E"/>
    <w:pPr>
      <w:spacing w:line="240" w:lineRule="auto"/>
    </w:pPr>
    <w:rPr>
      <w:sz w:val="20"/>
      <w:szCs w:val="20"/>
    </w:rPr>
  </w:style>
  <w:style w:type="character" w:customStyle="1" w:styleId="CommentTextChar">
    <w:name w:val="Comment Text Char"/>
    <w:basedOn w:val="DefaultParagraphFont"/>
    <w:link w:val="CommentText"/>
    <w:uiPriority w:val="99"/>
    <w:rsid w:val="00EC4F3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C4F3E"/>
    <w:rPr>
      <w:b/>
      <w:bCs/>
    </w:rPr>
  </w:style>
  <w:style w:type="character" w:customStyle="1" w:styleId="CommentSubjectChar">
    <w:name w:val="Comment Subject Char"/>
    <w:basedOn w:val="CommentTextChar"/>
    <w:link w:val="CommentSubject"/>
    <w:uiPriority w:val="99"/>
    <w:semiHidden/>
    <w:rsid w:val="00EC4F3E"/>
    <w:rPr>
      <w:rFonts w:ascii="Arial" w:hAnsi="Arial"/>
      <w:b/>
      <w:bCs/>
      <w:sz w:val="20"/>
      <w:szCs w:val="20"/>
    </w:rPr>
  </w:style>
  <w:style w:type="paragraph" w:styleId="BalloonText">
    <w:name w:val="Balloon Text"/>
    <w:basedOn w:val="Normal"/>
    <w:link w:val="BalloonTextChar"/>
    <w:uiPriority w:val="99"/>
    <w:semiHidden/>
    <w:unhideWhenUsed/>
    <w:rsid w:val="00EC4F3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F3E"/>
    <w:rPr>
      <w:rFonts w:ascii="Segoe UI" w:hAnsi="Segoe UI" w:cs="Segoe UI"/>
      <w:sz w:val="18"/>
      <w:szCs w:val="18"/>
    </w:rPr>
  </w:style>
  <w:style w:type="paragraph" w:styleId="Header">
    <w:name w:val="header"/>
    <w:basedOn w:val="Normal"/>
    <w:link w:val="HeaderChar"/>
    <w:uiPriority w:val="99"/>
    <w:unhideWhenUsed/>
    <w:rsid w:val="0000485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04852"/>
    <w:rPr>
      <w:rFonts w:ascii="Arial" w:hAnsi="Arial"/>
    </w:rPr>
  </w:style>
  <w:style w:type="paragraph" w:styleId="Footer">
    <w:name w:val="footer"/>
    <w:basedOn w:val="Normal"/>
    <w:link w:val="FooterChar"/>
    <w:uiPriority w:val="99"/>
    <w:unhideWhenUsed/>
    <w:rsid w:val="0000485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04852"/>
    <w:rPr>
      <w:rFonts w:ascii="Arial" w:hAnsi="Arial"/>
    </w:rPr>
  </w:style>
  <w:style w:type="paragraph" w:customStyle="1" w:styleId="ListNum">
    <w:name w:val="List Num"/>
    <w:basedOn w:val="ListBull"/>
    <w:qFormat/>
    <w:rsid w:val="00B26C18"/>
    <w:pPr>
      <w:numPr>
        <w:numId w:val="6"/>
      </w:numPr>
      <w:ind w:left="709"/>
    </w:pPr>
  </w:style>
  <w:style w:type="character" w:styleId="FollowedHyperlink">
    <w:name w:val="FollowedHyperlink"/>
    <w:basedOn w:val="DefaultParagraphFont"/>
    <w:uiPriority w:val="99"/>
    <w:semiHidden/>
    <w:unhideWhenUsed/>
    <w:rsid w:val="00AD0B8D"/>
    <w:rPr>
      <w:color w:val="800080" w:themeColor="followedHyperlink"/>
      <w:u w:val="single"/>
    </w:rPr>
  </w:style>
  <w:style w:type="paragraph" w:customStyle="1" w:styleId="Char">
    <w:name w:val="Char"/>
    <w:basedOn w:val="Normal"/>
    <w:next w:val="Normal"/>
    <w:rsid w:val="00865453"/>
    <w:pPr>
      <w:autoSpaceDE w:val="0"/>
      <w:autoSpaceDN w:val="0"/>
      <w:adjustRightInd w:val="0"/>
      <w:spacing w:before="0" w:after="0" w:line="240" w:lineRule="auto"/>
    </w:pPr>
    <w:rPr>
      <w:rFonts w:eastAsia="Times New Roman" w:cs="Times New Roman"/>
      <w:szCs w:val="24"/>
      <w:lang w:eastAsia="en-AU"/>
    </w:rPr>
  </w:style>
  <w:style w:type="paragraph" w:styleId="Revision">
    <w:name w:val="Revision"/>
    <w:hidden/>
    <w:uiPriority w:val="99"/>
    <w:semiHidden/>
    <w:rsid w:val="00376675"/>
    <w:pPr>
      <w:spacing w:after="0" w:line="240" w:lineRule="auto"/>
    </w:pPr>
    <w:rPr>
      <w:rFonts w:ascii="Arial" w:hAnsi="Arial"/>
    </w:rPr>
  </w:style>
  <w:style w:type="paragraph" w:styleId="TOC3">
    <w:name w:val="toc 3"/>
    <w:basedOn w:val="Normal"/>
    <w:next w:val="Normal"/>
    <w:autoRedefine/>
    <w:uiPriority w:val="39"/>
    <w:unhideWhenUsed/>
    <w:rsid w:val="00F24BD1"/>
    <w:pPr>
      <w:spacing w:after="100"/>
      <w:ind w:left="440"/>
    </w:pPr>
  </w:style>
  <w:style w:type="paragraph" w:styleId="Title">
    <w:name w:val="Title"/>
    <w:basedOn w:val="Normal"/>
    <w:next w:val="Normal"/>
    <w:link w:val="TitleChar"/>
    <w:uiPriority w:val="10"/>
    <w:qFormat/>
    <w:rsid w:val="004173FC"/>
    <w:pPr>
      <w:spacing w:before="3480"/>
      <w:jc w:val="center"/>
    </w:pPr>
    <w:rPr>
      <w:b/>
      <w:sz w:val="60"/>
    </w:rPr>
  </w:style>
  <w:style w:type="character" w:customStyle="1" w:styleId="TitleChar">
    <w:name w:val="Title Char"/>
    <w:basedOn w:val="DefaultParagraphFont"/>
    <w:link w:val="Title"/>
    <w:uiPriority w:val="10"/>
    <w:rsid w:val="004173FC"/>
    <w:rPr>
      <w:rFonts w:ascii="Arial" w:hAnsi="Arial"/>
      <w:b/>
      <w:sz w:val="60"/>
    </w:rPr>
  </w:style>
  <w:style w:type="paragraph" w:styleId="Subtitle">
    <w:name w:val="Subtitle"/>
    <w:basedOn w:val="Normal"/>
    <w:next w:val="Normal"/>
    <w:link w:val="SubtitleChar"/>
    <w:uiPriority w:val="11"/>
    <w:qFormat/>
    <w:rsid w:val="008F06C9"/>
    <w:rPr>
      <w:b/>
    </w:rPr>
  </w:style>
  <w:style w:type="character" w:customStyle="1" w:styleId="SubtitleChar">
    <w:name w:val="Subtitle Char"/>
    <w:basedOn w:val="DefaultParagraphFont"/>
    <w:link w:val="Subtitle"/>
    <w:uiPriority w:val="11"/>
    <w:rsid w:val="008F06C9"/>
    <w:rPr>
      <w:rFonts w:ascii="Arial" w:hAnsi="Arial"/>
      <w:b/>
      <w:sz w:val="24"/>
    </w:rPr>
  </w:style>
  <w:style w:type="paragraph" w:customStyle="1" w:styleId="Default">
    <w:name w:val="Default"/>
    <w:rsid w:val="00033E9E"/>
    <w:pPr>
      <w:autoSpaceDE w:val="0"/>
      <w:autoSpaceDN w:val="0"/>
      <w:adjustRightInd w:val="0"/>
      <w:spacing w:after="0" w:line="240" w:lineRule="auto"/>
    </w:pPr>
    <w:rPr>
      <w:rFonts w:ascii="Arial" w:hAnsi="Arial" w:cs="Arial"/>
      <w:color w:val="000000"/>
      <w:sz w:val="24"/>
      <w:szCs w:val="24"/>
    </w:rPr>
  </w:style>
  <w:style w:type="paragraph" w:customStyle="1" w:styleId="NumList">
    <w:name w:val="NumList"/>
    <w:basedOn w:val="ListBull"/>
    <w:qFormat/>
    <w:rsid w:val="003300E4"/>
    <w:pPr>
      <w:numPr>
        <w:numId w:val="20"/>
      </w:numPr>
      <w:ind w:hanging="425"/>
    </w:pPr>
  </w:style>
  <w:style w:type="paragraph" w:customStyle="1" w:styleId="FrontPageSub">
    <w:name w:val="FrontPage Sub"/>
    <w:basedOn w:val="Subtitle"/>
    <w:qFormat/>
    <w:rsid w:val="009F0CB0"/>
    <w:pPr>
      <w:spacing w:before="5520"/>
      <w:ind w:firstLine="720"/>
      <w:jc w:val="right"/>
    </w:pPr>
  </w:style>
  <w:style w:type="paragraph" w:styleId="BodyText">
    <w:name w:val="Body Text"/>
    <w:basedOn w:val="Normal"/>
    <w:link w:val="BodyTextChar"/>
    <w:qFormat/>
    <w:rsid w:val="00926729"/>
    <w:pPr>
      <w:spacing w:before="0" w:after="0" w:line="240" w:lineRule="auto"/>
      <w:jc w:val="both"/>
    </w:pPr>
    <w:rPr>
      <w:rFonts w:eastAsia="Times New Roman" w:cs="Times New Roman"/>
      <w:szCs w:val="20"/>
      <w:lang w:val="en-GB" w:eastAsia="en-AU"/>
    </w:rPr>
  </w:style>
  <w:style w:type="character" w:customStyle="1" w:styleId="BodyTextChar">
    <w:name w:val="Body Text Char"/>
    <w:basedOn w:val="DefaultParagraphFont"/>
    <w:link w:val="BodyText"/>
    <w:rsid w:val="00926729"/>
    <w:rPr>
      <w:rFonts w:ascii="Arial" w:eastAsia="Times New Roman" w:hAnsi="Arial" w:cs="Times New Roman"/>
      <w:sz w:val="24"/>
      <w:szCs w:val="20"/>
      <w:lang w:val="en-GB" w:eastAsia="en-AU"/>
    </w:rPr>
  </w:style>
  <w:style w:type="paragraph" w:styleId="ListBullet">
    <w:name w:val="List Bullet"/>
    <w:basedOn w:val="Normal"/>
    <w:rsid w:val="00926729"/>
    <w:pPr>
      <w:numPr>
        <w:numId w:val="22"/>
      </w:numPr>
      <w:spacing w:before="0" w:after="0" w:line="240" w:lineRule="auto"/>
    </w:pPr>
    <w:rPr>
      <w:rFonts w:eastAsia="Times New Roman" w:cs="Times New Roman"/>
      <w:szCs w:val="20"/>
      <w:lang w:val="en-GB" w:eastAsia="en-AU"/>
    </w:rPr>
  </w:style>
  <w:style w:type="character" w:customStyle="1" w:styleId="StyleArial">
    <w:name w:val="Style Arial"/>
    <w:rsid w:val="00041FD0"/>
    <w:rPr>
      <w:rFonts w:ascii="Arial" w:hAnsi="Arial"/>
      <w:sz w:val="24"/>
    </w:rPr>
  </w:style>
  <w:style w:type="paragraph" w:styleId="FootnoteText">
    <w:name w:val="footnote text"/>
    <w:basedOn w:val="Normal"/>
    <w:link w:val="FootnoteTextChar"/>
    <w:semiHidden/>
    <w:rsid w:val="00041FD0"/>
    <w:pPr>
      <w:spacing w:before="0"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semiHidden/>
    <w:rsid w:val="00041FD0"/>
    <w:rPr>
      <w:rFonts w:ascii="Times New Roman" w:eastAsia="Times New Roman" w:hAnsi="Times New Roman" w:cs="Times New Roman"/>
      <w:sz w:val="20"/>
      <w:szCs w:val="20"/>
      <w:lang w:eastAsia="en-AU"/>
    </w:rPr>
  </w:style>
  <w:style w:type="character" w:styleId="FootnoteReference">
    <w:name w:val="footnote reference"/>
    <w:rsid w:val="00041FD0"/>
    <w:rPr>
      <w:vertAlign w:val="superscript"/>
    </w:rPr>
  </w:style>
  <w:style w:type="paragraph" w:styleId="ListNumber">
    <w:name w:val="List Number"/>
    <w:basedOn w:val="Normal"/>
    <w:rsid w:val="00041FD0"/>
    <w:pPr>
      <w:numPr>
        <w:numId w:val="28"/>
      </w:numPr>
      <w:spacing w:before="60" w:after="0" w:line="240" w:lineRule="auto"/>
    </w:pPr>
    <w:rPr>
      <w:rFonts w:ascii="Times New Roman" w:eastAsia="Times New Roman" w:hAnsi="Times New Roman" w:cs="Times New Roman"/>
      <w:sz w:val="22"/>
      <w:lang w:val="en-US"/>
    </w:rPr>
  </w:style>
  <w:style w:type="table" w:styleId="TableGrid">
    <w:name w:val="Table Grid"/>
    <w:basedOn w:val="TableNormal"/>
    <w:uiPriority w:val="59"/>
    <w:rsid w:val="00027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6F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87744">
      <w:bodyDiv w:val="1"/>
      <w:marLeft w:val="0"/>
      <w:marRight w:val="0"/>
      <w:marTop w:val="0"/>
      <w:marBottom w:val="0"/>
      <w:divBdr>
        <w:top w:val="none" w:sz="0" w:space="0" w:color="auto"/>
        <w:left w:val="none" w:sz="0" w:space="0" w:color="auto"/>
        <w:bottom w:val="none" w:sz="0" w:space="0" w:color="auto"/>
        <w:right w:val="none" w:sz="0" w:space="0" w:color="auto"/>
      </w:divBdr>
    </w:div>
    <w:div w:id="282077245">
      <w:bodyDiv w:val="1"/>
      <w:marLeft w:val="0"/>
      <w:marRight w:val="0"/>
      <w:marTop w:val="0"/>
      <w:marBottom w:val="0"/>
      <w:divBdr>
        <w:top w:val="none" w:sz="0" w:space="0" w:color="auto"/>
        <w:left w:val="none" w:sz="0" w:space="0" w:color="auto"/>
        <w:bottom w:val="none" w:sz="0" w:space="0" w:color="auto"/>
        <w:right w:val="none" w:sz="0" w:space="0" w:color="auto"/>
      </w:divBdr>
    </w:div>
    <w:div w:id="788360015">
      <w:bodyDiv w:val="1"/>
      <w:marLeft w:val="0"/>
      <w:marRight w:val="0"/>
      <w:marTop w:val="0"/>
      <w:marBottom w:val="0"/>
      <w:divBdr>
        <w:top w:val="none" w:sz="0" w:space="0" w:color="auto"/>
        <w:left w:val="none" w:sz="0" w:space="0" w:color="auto"/>
        <w:bottom w:val="none" w:sz="0" w:space="0" w:color="auto"/>
        <w:right w:val="none" w:sz="0" w:space="0" w:color="auto"/>
      </w:divBdr>
    </w:div>
    <w:div w:id="1030835765">
      <w:bodyDiv w:val="1"/>
      <w:marLeft w:val="0"/>
      <w:marRight w:val="0"/>
      <w:marTop w:val="0"/>
      <w:marBottom w:val="0"/>
      <w:divBdr>
        <w:top w:val="none" w:sz="0" w:space="0" w:color="auto"/>
        <w:left w:val="none" w:sz="0" w:space="0" w:color="auto"/>
        <w:bottom w:val="none" w:sz="0" w:space="0" w:color="auto"/>
        <w:right w:val="none" w:sz="0" w:space="0" w:color="auto"/>
      </w:divBdr>
    </w:div>
    <w:div w:id="110403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ommunity.nsw.gov.au/docs-connect/about-brighter-futures/edit-new-persons-efor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ommunity.nsw.gov.au/docs-connect/about-brighter-futures/record-face-to-face-case-management" TargetMode="External"/><Relationship Id="rId2" Type="http://schemas.openxmlformats.org/officeDocument/2006/relationships/numbering" Target="numbering.xml"/><Relationship Id="rId16" Type="http://schemas.openxmlformats.org/officeDocument/2006/relationships/hyperlink" Target="http://www.community.nsw.gov.au/docs-connect/about-brighter-futures" TargetMode="External"/><Relationship Id="rId20" Type="http://schemas.openxmlformats.org/officeDocument/2006/relationships/hyperlink" Target="http://www.community.nsw.gov.au/docs-connect/about-brighter-futures/close-a-ca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http://www.community.nsw.gov.au/docs-connect/about-brighter-futures/create-new-persons-efor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13602-1511-40BD-A4B4-4D34999A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9894678A.dotm</Template>
  <TotalTime>7</TotalTime>
  <Pages>4</Pages>
  <Words>996</Words>
  <Characters>5702</Characters>
  <Application>Microsoft Office Word</Application>
  <DocSecurity>8</DocSecurity>
  <Lines>633</Lines>
  <Paragraphs>372</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Sojo Consultancy;Zanette.Ryan@facs.nsw.gov.au</dc:creator>
  <cp:lastModifiedBy>Stephen Flanagan (CS)</cp:lastModifiedBy>
  <cp:revision>5</cp:revision>
  <cp:lastPrinted>2016-07-11T21:39:00Z</cp:lastPrinted>
  <dcterms:created xsi:type="dcterms:W3CDTF">2016-11-24T01:35:00Z</dcterms:created>
  <dcterms:modified xsi:type="dcterms:W3CDTF">2017-06-19T05:26:00Z</dcterms:modified>
</cp:coreProperties>
</file>